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Í" w:hAnsi="CaLIBRÍ"/>
          <w:b/>
          <w:b/>
          <w:bCs/>
          <w:sz w:val="32"/>
          <w:szCs w:val="32"/>
        </w:rPr>
      </w:pPr>
      <w:r>
        <w:rPr>
          <w:rFonts w:ascii="CaLIBRÍ" w:hAnsi="CaLIBRÍ"/>
          <w:b/>
          <w:bCs/>
          <w:sz w:val="32"/>
          <w:szCs w:val="32"/>
        </w:rPr>
        <w:t xml:space="preserve">     </w:t>
      </w:r>
      <w:r>
        <w:rPr>
          <w:rFonts w:ascii="CaLIBRÍ" w:hAnsi="CaLIBRÍ"/>
          <w:b/>
          <w:bCs/>
          <w:sz w:val="32"/>
          <w:szCs w:val="32"/>
        </w:rPr>
        <w:t>ALEGACIONES VALORACIÓN PROVISIONAL DE MÉRITOS DE LA CATEGORÍA DE T.S. LABORATORIO DE DIAGNÓSTICO CLÍNICO (ORDEN SAN/1918/2022 DE 23 DE DICIEMBRE)</w:t>
      </w:r>
    </w:p>
    <w:p>
      <w:pPr>
        <w:pStyle w:val="Normal"/>
        <w:bidi w:val="0"/>
        <w:jc w:val="left"/>
        <w:rPr>
          <w:rFonts w:ascii="CaLIBRÍ" w:hAnsi="CaLIBRÍ"/>
        </w:rPr>
      </w:pPr>
      <w:r>
        <w:rPr>
          <w:rFonts w:ascii="CaLIBRÍ" w:hAnsi="CaLIBRÍ"/>
        </w:rPr>
      </w:r>
    </w:p>
    <w:p>
      <w:pPr>
        <w:pStyle w:val="Normal"/>
        <w:bidi w:val="0"/>
        <w:jc w:val="left"/>
        <w:rPr>
          <w:rFonts w:ascii="CaLIBRÍ" w:hAnsi="CaLIBRÍ"/>
        </w:rPr>
      </w:pPr>
      <w:r>
        <w:rPr>
          <w:rFonts w:ascii="CaLIBRÍ" w:hAnsi="CaLIBRÍ"/>
        </w:rPr>
      </w:r>
    </w:p>
    <w:p>
      <w:pPr>
        <w:pStyle w:val="Normal"/>
        <w:bidi w:val="0"/>
        <w:jc w:val="left"/>
        <w:rPr>
          <w:rFonts w:ascii="CaLIBRÍ" w:hAnsi="CaLIBRÍ"/>
          <w:b/>
          <w:b/>
          <w:bCs/>
          <w:sz w:val="32"/>
          <w:szCs w:val="32"/>
        </w:rPr>
      </w:pPr>
      <w:r>
        <w:rPr>
          <w:rFonts w:ascii="CaLIBRÍ" w:hAnsi="CaLIBRÍ"/>
          <w:b/>
          <w:bCs/>
          <w:sz w:val="32"/>
          <w:szCs w:val="32"/>
        </w:rPr>
        <w:t xml:space="preserve">                     </w:t>
      </w:r>
    </w:p>
    <w:p>
      <w:pPr>
        <w:pStyle w:val="Normal"/>
        <w:bidi w:val="0"/>
        <w:jc w:val="left"/>
        <w:rPr>
          <w:rFonts w:ascii="CaLIBRÍ" w:hAnsi="CaLIBRÍ"/>
          <w:b/>
          <w:b/>
          <w:bCs/>
          <w:sz w:val="32"/>
          <w:szCs w:val="32"/>
        </w:rPr>
      </w:pPr>
      <w:r>
        <w:rPr>
          <w:rFonts w:ascii="CaLIBRÍ" w:hAnsi="CaLIBRÍ"/>
          <w:b/>
          <w:bCs/>
          <w:sz w:val="32"/>
          <w:szCs w:val="32"/>
        </w:rPr>
      </w:r>
    </w:p>
    <w:p>
      <w:pPr>
        <w:pStyle w:val="NormalWeb"/>
        <w:bidi w:val="0"/>
        <w:spacing w:lineRule="auto" w:line="360" w:beforeAutospacing="0" w:before="0" w:afterAutospacing="0" w:after="225"/>
        <w:jc w:val="both"/>
        <w:rPr>
          <w:rFonts w:ascii="Arial" w:hAnsi="Arial" w:cs="Arial"/>
          <w:sz w:val="21"/>
          <w:szCs w:val="21"/>
        </w:rPr>
      </w:pPr>
      <w:r>
        <w:rPr>
          <w:rFonts w:cs="Arial" w:ascii="Calibrí" w:hAnsi="Calibrí"/>
          <w:sz w:val="24"/>
          <w:szCs w:val="24"/>
        </w:rPr>
        <w:t xml:space="preserve">D/Dª. </w:t>
      </w:r>
      <w:r>
        <w:rPr>
          <w:rFonts w:cs="Arial" w:ascii="Calibrí" w:hAnsi="Calibrí"/>
          <w:b/>
          <w:sz w:val="24"/>
          <w:szCs w:val="24"/>
        </w:rPr>
        <w:t>_____________________________________________________</w:t>
      </w:r>
      <w:r>
        <w:rPr>
          <w:rFonts w:cs="Arial" w:ascii="Calibrí" w:hAnsi="Calibrí"/>
          <w:sz w:val="24"/>
          <w:szCs w:val="24"/>
        </w:rPr>
        <w:t xml:space="preserve">, mayor de edad, </w:t>
      </w:r>
      <w:r>
        <w:rPr>
          <w:rFonts w:cs="Arial" w:ascii="Calibrí" w:hAnsi="Calibrí"/>
          <w:sz w:val="24"/>
          <w:szCs w:val="24"/>
        </w:rPr>
        <w:t xml:space="preserve">aspirante </w:t>
      </w:r>
      <w:r>
        <w:rPr>
          <w:rFonts w:cs="Arial" w:ascii="Calibrí" w:hAnsi="Calibrí"/>
          <w:sz w:val="24"/>
          <w:szCs w:val="24"/>
        </w:rPr>
        <w:t>en el</w:t>
      </w:r>
      <w:r>
        <w:rPr>
          <w:rFonts w:cs="Arial" w:ascii="Calibrí" w:hAnsi="Calibrí"/>
          <w:sz w:val="24"/>
          <w:szCs w:val="24"/>
        </w:rPr>
        <w:t xml:space="preserve"> concurso extraordinario de méritos</w:t>
      </w:r>
      <w:r>
        <w:rPr>
          <w:rFonts w:cs="Arial" w:ascii="Calibrí" w:hAnsi="Calibrí"/>
          <w:sz w:val="24"/>
          <w:szCs w:val="24"/>
        </w:rPr>
        <w:t xml:space="preserve"> de </w:t>
      </w:r>
      <w:r>
        <w:rPr>
          <w:rFonts w:cs="Arial" w:ascii="Calibrí" w:hAnsi="Calibrí"/>
          <w:sz w:val="24"/>
          <w:szCs w:val="24"/>
        </w:rPr>
        <w:t>la categor</w:t>
      </w:r>
      <w:r>
        <w:rPr>
          <w:rFonts w:eastAsia="Times New Roman" w:cs="Arial" w:ascii="Calibrí" w:hAnsi="Calibrí"/>
          <w:sz w:val="24"/>
          <w:szCs w:val="24"/>
          <w:lang w:eastAsia="es-ES"/>
        </w:rPr>
        <w:t xml:space="preserve">ía profesional de </w:t>
      </w:r>
      <w:r>
        <w:rPr>
          <w:rFonts w:cs="Arial" w:ascii="Calibrí" w:hAnsi="Calibrí"/>
          <w:b/>
          <w:sz w:val="24"/>
          <w:szCs w:val="24"/>
        </w:rPr>
        <w:t xml:space="preserve">TÉCNICO SUPERIOR EN LABORATORIO DE DIAGNÓSTICO CLÍNICO </w:t>
      </w:r>
      <w:r>
        <w:rPr>
          <w:rFonts w:cs="Arial" w:ascii="Calibrí" w:hAnsi="Calibrí"/>
          <w:b w:val="false"/>
          <w:bCs w:val="false"/>
          <w:sz w:val="24"/>
          <w:szCs w:val="24"/>
        </w:rPr>
        <w:t>del</w:t>
      </w:r>
      <w:r>
        <w:rPr>
          <w:rFonts w:cs="Arial" w:ascii="Calibrí" w:hAnsi="Calibrí"/>
          <w:b/>
          <w:sz w:val="24"/>
          <w:szCs w:val="24"/>
        </w:rPr>
        <w:t xml:space="preserve"> </w:t>
      </w:r>
      <w:r>
        <w:rPr>
          <w:rFonts w:cs="Arial" w:ascii="Calibrí" w:hAnsi="Calibrí"/>
          <w:sz w:val="24"/>
          <w:szCs w:val="24"/>
        </w:rPr>
        <w:t xml:space="preserve">proceso excepcional de estabilización de empleo temporal (ORDEN SAN/1918/2022 DE 23 DE DICIEMBRE), titular del </w:t>
      </w:r>
      <w:r>
        <w:rPr>
          <w:rFonts w:cs="Arial" w:ascii="Calibrí" w:hAnsi="Calibrí"/>
          <w:b/>
          <w:bCs/>
          <w:sz w:val="24"/>
          <w:szCs w:val="24"/>
        </w:rPr>
        <w:t>NIF ________________</w:t>
      </w:r>
      <w:r>
        <w:rPr>
          <w:rFonts w:cs="Arial" w:ascii="Calibrí" w:hAnsi="Calibrí"/>
          <w:sz w:val="24"/>
          <w:szCs w:val="24"/>
        </w:rPr>
        <w:t>, con domicilio a efectos de notificación en _____________________________________________________________________________ con correo electrónico ________________________________________, y número de teléfono de contacto ____________, actuando en nombre y derecho propio y en condición de interesado/a, comparezco y como mejor proceda en Derecho,</w:t>
      </w:r>
    </w:p>
    <w:p>
      <w:pPr>
        <w:pStyle w:val="NormalWeb"/>
        <w:bidi w:val="0"/>
        <w:spacing w:lineRule="auto" w:line="360" w:beforeAutospacing="0" w:before="0" w:afterAutospacing="0" w:after="225"/>
        <w:jc w:val="both"/>
        <w:rPr>
          <w:rFonts w:ascii="Arial" w:hAnsi="Arial" w:cs="Arial"/>
          <w:b/>
          <w:b/>
          <w:sz w:val="21"/>
          <w:szCs w:val="21"/>
        </w:rPr>
      </w:pPr>
      <w:r>
        <w:rPr>
          <w:rFonts w:cs="Arial" w:ascii="Calibrí" w:hAnsi="Calibrí"/>
          <w:b/>
          <w:bCs w:val="false"/>
          <w:sz w:val="24"/>
          <w:szCs w:val="24"/>
        </w:rPr>
        <w:t>EXPONGO:</w:t>
      </w:r>
    </w:p>
    <w:p>
      <w:pPr>
        <w:pStyle w:val="Normal"/>
        <w:bidi w:val="0"/>
        <w:spacing w:lineRule="auto" w:line="276"/>
        <w:jc w:val="both"/>
        <w:rPr>
          <w:rFonts w:ascii="CaLIBRÍ" w:hAnsi="CaLIBRÍ"/>
          <w:b w:val="false"/>
          <w:b w:val="false"/>
          <w:bCs w:val="false"/>
          <w:sz w:val="24"/>
          <w:szCs w:val="24"/>
        </w:rPr>
      </w:pPr>
      <w:r>
        <w:rPr>
          <w:rFonts w:ascii="CaLIBRÍ" w:hAnsi="CaLIBRÍ"/>
          <w:b w:val="false"/>
          <w:bCs w:val="false"/>
          <w:sz w:val="24"/>
          <w:szCs w:val="24"/>
        </w:rPr>
        <w:t xml:space="preserve">Que con fecha </w:t>
      </w:r>
      <w:r>
        <w:rPr>
          <w:rFonts w:ascii="CaLIBRÍ" w:hAnsi="CaLIBRÍ"/>
          <w:b w:val="false"/>
          <w:bCs w:val="false"/>
          <w:sz w:val="24"/>
          <w:szCs w:val="24"/>
        </w:rPr>
        <w:t>20</w:t>
      </w:r>
      <w:r>
        <w:rPr>
          <w:rFonts w:ascii="CaLIBRÍ" w:hAnsi="CaLIBRÍ"/>
          <w:b w:val="false"/>
          <w:bCs w:val="false"/>
          <w:sz w:val="24"/>
          <w:szCs w:val="24"/>
        </w:rPr>
        <w:t xml:space="preserve"> de </w:t>
      </w:r>
      <w:r>
        <w:rPr>
          <w:rFonts w:ascii="CaLIBRÍ" w:hAnsi="CaLIBRÍ"/>
          <w:b w:val="false"/>
          <w:bCs w:val="false"/>
          <w:sz w:val="24"/>
          <w:szCs w:val="24"/>
        </w:rPr>
        <w:t>noviembre</w:t>
      </w:r>
      <w:r>
        <w:rPr>
          <w:rFonts w:ascii="CaLIBRÍ" w:hAnsi="CaLIBRÍ"/>
          <w:b w:val="false"/>
          <w:bCs w:val="false"/>
          <w:sz w:val="24"/>
          <w:szCs w:val="24"/>
        </w:rPr>
        <w:t xml:space="preserve"> de 202</w:t>
      </w:r>
      <w:r>
        <w:rPr>
          <w:rFonts w:ascii="CaLIBRÍ" w:hAnsi="CaLIBRÍ"/>
          <w:b w:val="false"/>
          <w:bCs w:val="false"/>
          <w:sz w:val="24"/>
          <w:szCs w:val="24"/>
        </w:rPr>
        <w:t>4</w:t>
      </w:r>
      <w:r>
        <w:rPr>
          <w:rFonts w:ascii="CaLIBRÍ" w:hAnsi="CaLIBRÍ"/>
          <w:b w:val="false"/>
          <w:bCs w:val="false"/>
          <w:sz w:val="24"/>
          <w:szCs w:val="24"/>
        </w:rPr>
        <w:t xml:space="preserve"> </w:t>
      </w:r>
      <w:r>
        <w:rPr>
          <w:rFonts w:ascii="CaLIBRÍ" w:hAnsi="CaLIBRÍ"/>
          <w:b w:val="false"/>
          <w:bCs w:val="false"/>
          <w:sz w:val="24"/>
          <w:szCs w:val="24"/>
        </w:rPr>
        <w:t>se ha publicado</w:t>
      </w:r>
      <w:r>
        <w:rPr>
          <w:rFonts w:ascii="CaLIBRÍ" w:hAnsi="CaLIBRÍ"/>
          <w:b w:val="false"/>
          <w:bCs w:val="false"/>
          <w:sz w:val="24"/>
          <w:szCs w:val="24"/>
        </w:rPr>
        <w:t xml:space="preserve"> Resolución del Tribunal calificador del proceso selectivo convocado por Orden SAN/1918/2022,de 23 de diciembre para cubrir las plazas del personal estatutario fijo, mediante el sistema de concurso de méritos en el marco del proceso de estabilización de empleo temporal previsto en la Ley 20/2021, de 28 de diciembre, de medidas urgentes para la reducción de la temporalidad en el empleo publico, por la que se hace pública la valoración provisional de méritos de los aspirantes admitidos de la categorí</w:t>
      </w:r>
      <w:r>
        <w:rPr>
          <w:rFonts w:ascii="CaLIBRÍ" w:hAnsi="CaLIBRÍ"/>
          <w:b w:val="false"/>
          <w:bCs w:val="false"/>
          <w:sz w:val="24"/>
          <w:szCs w:val="24"/>
        </w:rPr>
        <w:t>a</w:t>
      </w:r>
      <w:r>
        <w:rPr>
          <w:rFonts w:ascii="CaLIBRÍ" w:hAnsi="CaLIBRÍ"/>
          <w:b w:val="false"/>
          <w:bCs w:val="false"/>
          <w:sz w:val="24"/>
          <w:szCs w:val="24"/>
        </w:rPr>
        <w:t xml:space="preserve"> de Técnicos Superiores del Área sanitaria: Técnicos Superiores de Anatomía Pato1ógica, Higiene Bucodental, Imagen para el Diagnóstico, Laboratorio Diagnostico Clínico y Radioterapia.</w:t>
      </w:r>
    </w:p>
    <w:p>
      <w:pPr>
        <w:pStyle w:val="Normal"/>
        <w:bidi w:val="0"/>
        <w:spacing w:lineRule="auto" w:line="276"/>
        <w:jc w:val="both"/>
        <w:rPr>
          <w:rFonts w:ascii="CaLIBRÍ" w:hAnsi="CaLIBRÍ"/>
          <w:b w:val="false"/>
          <w:b w:val="false"/>
          <w:bCs w:val="false"/>
          <w:sz w:val="24"/>
          <w:szCs w:val="24"/>
        </w:rPr>
      </w:pPr>
      <w:r>
        <w:rPr>
          <w:rFonts w:ascii="CaLIBRÍ" w:hAnsi="CaLIBRÍ"/>
          <w:b w:val="false"/>
          <w:bCs w:val="false"/>
          <w:sz w:val="24"/>
          <w:szCs w:val="24"/>
        </w:rPr>
      </w:r>
    </w:p>
    <w:p>
      <w:pPr>
        <w:pStyle w:val="Normal"/>
        <w:bidi w:val="0"/>
        <w:spacing w:lineRule="auto" w:line="276"/>
        <w:jc w:val="both"/>
        <w:rPr>
          <w:rFonts w:ascii="CaLIBRÍ" w:hAnsi="CaLIBRÍ"/>
          <w:b w:val="false"/>
          <w:b w:val="false"/>
          <w:bCs w:val="false"/>
          <w:sz w:val="24"/>
          <w:szCs w:val="24"/>
        </w:rPr>
      </w:pPr>
      <w:r>
        <w:rPr>
          <w:rFonts w:ascii="CaLIBRÍ" w:hAnsi="CaLIBRÍ"/>
          <w:b w:val="false"/>
          <w:bCs w:val="false"/>
          <w:sz w:val="24"/>
          <w:szCs w:val="24"/>
        </w:rPr>
        <w:t xml:space="preserve">Que, no estando conforme con la puntuación de la baremación que se me asigna en </w:t>
      </w:r>
      <w:r>
        <w:rPr>
          <w:rFonts w:ascii="CaLIBRÍ" w:hAnsi="CaLIBRÍ"/>
          <w:b w:val="false"/>
          <w:bCs w:val="false"/>
          <w:sz w:val="24"/>
          <w:szCs w:val="24"/>
        </w:rPr>
        <w:t>el</w:t>
      </w:r>
      <w:r>
        <w:rPr>
          <w:rFonts w:ascii="CaLIBRÍ" w:hAnsi="CaLIBRÍ"/>
          <w:b w:val="false"/>
          <w:bCs w:val="false"/>
          <w:sz w:val="24"/>
          <w:szCs w:val="24"/>
        </w:rPr>
        <w:t xml:space="preserve"> mism</w:t>
      </w:r>
      <w:r>
        <w:rPr>
          <w:rFonts w:ascii="CaLIBRÍ" w:hAnsi="CaLIBRÍ"/>
          <w:b w:val="false"/>
          <w:bCs w:val="false"/>
          <w:sz w:val="24"/>
          <w:szCs w:val="24"/>
        </w:rPr>
        <w:t>o</w:t>
      </w:r>
      <w:r>
        <w:rPr>
          <w:rFonts w:ascii="CaLIBRÍ" w:hAnsi="CaLIBRÍ"/>
          <w:b w:val="false"/>
          <w:bCs w:val="false"/>
          <w:sz w:val="24"/>
          <w:szCs w:val="24"/>
        </w:rPr>
        <w:t xml:space="preserve">, al no haber contemplado los servicios prestados en </w:t>
      </w:r>
      <w:r>
        <w:rPr>
          <w:rFonts w:ascii="CaLIBRÍ" w:hAnsi="CaLIBRÍ"/>
          <w:b w:val="false"/>
          <w:bCs w:val="false"/>
          <w:sz w:val="24"/>
          <w:szCs w:val="24"/>
        </w:rPr>
        <w:t xml:space="preserve">mi categoría profesional como personal temporal en </w:t>
      </w:r>
      <w:r>
        <w:rPr>
          <w:rFonts w:ascii="CaLIBRÍ" w:hAnsi="CaLIBRÍ"/>
          <w:b w:val="false"/>
          <w:bCs w:val="false"/>
          <w:sz w:val="24"/>
          <w:szCs w:val="24"/>
        </w:rPr>
        <w:t xml:space="preserve">el </w:t>
      </w:r>
      <w:r>
        <w:rPr>
          <w:rFonts w:ascii="CaLIBRÍ" w:hAnsi="CaLIBRÍ"/>
          <w:b w:val="false"/>
          <w:bCs w:val="false"/>
          <w:sz w:val="24"/>
          <w:szCs w:val="24"/>
        </w:rPr>
        <w:t>CENTRO DE HEMOTERAPIA Y HEMODONACIÓN DE CASTILLA Y LEÓN</w:t>
      </w:r>
      <w:r>
        <w:rPr>
          <w:rFonts w:ascii="CaLIBRÍ" w:hAnsi="CaLIBRÍ"/>
          <w:b w:val="false"/>
          <w:bCs w:val="false"/>
          <w:sz w:val="24"/>
          <w:szCs w:val="24"/>
        </w:rPr>
        <w:t>,</w:t>
      </w:r>
      <w:r>
        <w:rPr>
          <w:rFonts w:ascii="CaLIBRÍ" w:hAnsi="CaLIBRÍ"/>
          <w:b w:val="false"/>
          <w:bCs w:val="false"/>
          <w:sz w:val="24"/>
          <w:szCs w:val="24"/>
        </w:rPr>
        <w:t xml:space="preserve"> </w:t>
      </w:r>
      <w:r>
        <w:rPr>
          <w:rFonts w:ascii="CaLIBRÍ" w:hAnsi="CaLIBRÍ"/>
          <w:b/>
          <w:bCs/>
          <w:sz w:val="24"/>
          <w:szCs w:val="24"/>
        </w:rPr>
        <w:t>presento</w:t>
      </w:r>
      <w:r>
        <w:rPr>
          <w:rFonts w:ascii="CaLIBRÍ" w:hAnsi="CaLIBRÍ"/>
          <w:b w:val="false"/>
          <w:bCs w:val="false"/>
          <w:sz w:val="24"/>
          <w:szCs w:val="24"/>
        </w:rPr>
        <w:t xml:space="preserve">, en tiempo y forma legales, </w:t>
      </w:r>
      <w:r>
        <w:rPr>
          <w:rFonts w:ascii="CaLIBRÍ" w:hAnsi="CaLIBRÍ"/>
          <w:b/>
          <w:bCs/>
          <w:sz w:val="24"/>
          <w:szCs w:val="24"/>
        </w:rPr>
        <w:t>ALEGACIONES</w:t>
      </w:r>
      <w:r>
        <w:rPr>
          <w:rFonts w:ascii="CaLIBRÍ" w:hAnsi="CaLIBRÍ"/>
          <w:b w:val="false"/>
          <w:bCs w:val="false"/>
          <w:sz w:val="24"/>
          <w:szCs w:val="24"/>
        </w:rPr>
        <w:t>, que se fundamenta</w:t>
      </w:r>
      <w:r>
        <w:rPr>
          <w:rFonts w:ascii="CaLIBRÍ" w:hAnsi="CaLIBRÍ"/>
          <w:b w:val="false"/>
          <w:bCs w:val="false"/>
          <w:sz w:val="24"/>
          <w:szCs w:val="24"/>
        </w:rPr>
        <w:t>n</w:t>
      </w:r>
      <w:r>
        <w:rPr>
          <w:rFonts w:ascii="CaLIBRÍ" w:hAnsi="CaLIBRÍ"/>
          <w:b w:val="false"/>
          <w:bCs w:val="false"/>
          <w:sz w:val="24"/>
          <w:szCs w:val="24"/>
        </w:rPr>
        <w:t xml:space="preserve"> en: </w:t>
      </w:r>
    </w:p>
    <w:p>
      <w:pPr>
        <w:pStyle w:val="Normal"/>
        <w:bidi w:val="0"/>
        <w:spacing w:lineRule="auto" w:line="276"/>
        <w:jc w:val="both"/>
        <w:rPr>
          <w:rFonts w:ascii="CaLIBRÍ" w:hAnsi="CaLIBRÍ"/>
          <w:b w:val="false"/>
          <w:b w:val="false"/>
          <w:bCs w:val="false"/>
          <w:sz w:val="24"/>
          <w:szCs w:val="24"/>
        </w:rPr>
      </w:pPr>
      <w:r>
        <w:rPr>
          <w:rFonts w:ascii="CaLIBRÍ" w:hAnsi="CaLIBRÍ"/>
          <w:b w:val="false"/>
          <w:bCs w:val="false"/>
          <w:sz w:val="24"/>
          <w:szCs w:val="24"/>
        </w:rPr>
      </w:r>
    </w:p>
    <w:p>
      <w:pPr>
        <w:pStyle w:val="Normal"/>
        <w:bidi w:val="0"/>
        <w:spacing w:lineRule="auto" w:line="276"/>
        <w:jc w:val="both"/>
        <w:rPr>
          <w:rFonts w:ascii="CaLIBRÍ" w:hAnsi="CaLIBRÍ"/>
          <w:b/>
          <w:b/>
          <w:bCs/>
          <w:sz w:val="24"/>
          <w:szCs w:val="24"/>
        </w:rPr>
      </w:pPr>
      <w:r>
        <w:rPr>
          <w:rFonts w:ascii="CaLIBRÍ" w:hAnsi="CaLIBRÍ"/>
          <w:b/>
          <w:bCs/>
          <w:sz w:val="24"/>
          <w:szCs w:val="24"/>
        </w:rPr>
      </w:r>
    </w:p>
    <w:p>
      <w:pPr>
        <w:pStyle w:val="Normal"/>
        <w:bidi w:val="0"/>
        <w:spacing w:lineRule="auto" w:line="276"/>
        <w:jc w:val="both"/>
        <w:rPr>
          <w:rFonts w:ascii="CaLIBRÍ" w:hAnsi="CaLIBRÍ"/>
          <w:b/>
          <w:b/>
          <w:bCs/>
          <w:sz w:val="24"/>
          <w:szCs w:val="24"/>
        </w:rPr>
      </w:pPr>
      <w:r>
        <w:rPr>
          <w:rFonts w:ascii="CaLIBRÍ" w:hAnsi="CaLIBRÍ"/>
          <w:b/>
          <w:bCs/>
          <w:sz w:val="24"/>
          <w:szCs w:val="24"/>
        </w:rPr>
      </w:r>
    </w:p>
    <w:p>
      <w:pPr>
        <w:pStyle w:val="Normal"/>
        <w:bidi w:val="0"/>
        <w:spacing w:lineRule="auto" w:line="276"/>
        <w:jc w:val="both"/>
        <w:rPr>
          <w:rFonts w:ascii="CaLIBRÍ" w:hAnsi="CaLIBRÍ"/>
          <w:b/>
          <w:b/>
          <w:bCs/>
          <w:sz w:val="24"/>
          <w:szCs w:val="24"/>
        </w:rPr>
      </w:pPr>
      <w:r>
        <w:rPr>
          <w:rFonts w:ascii="CaLIBRÍ" w:hAnsi="CaLIBRÍ"/>
          <w:b/>
          <w:bCs/>
          <w:sz w:val="24"/>
          <w:szCs w:val="24"/>
        </w:rPr>
        <w:t>PRIMER</w:t>
      </w:r>
      <w:r>
        <w:rPr>
          <w:rFonts w:ascii="CaLIBRÍ" w:hAnsi="CaLIBRÍ"/>
          <w:b/>
          <w:bCs/>
          <w:sz w:val="24"/>
          <w:szCs w:val="24"/>
        </w:rPr>
        <w:t>O</w:t>
      </w:r>
      <w:r>
        <w:rPr>
          <w:rFonts w:ascii="CaLIBRÍ" w:hAnsi="CaLIBRÍ"/>
          <w:b/>
          <w:bCs/>
          <w:sz w:val="24"/>
          <w:szCs w:val="24"/>
        </w:rPr>
        <w:t xml:space="preserve">.- </w:t>
      </w:r>
      <w:r>
        <w:rPr>
          <w:rFonts w:ascii="CaLIBRÍ" w:hAnsi="CaLIBRÍ"/>
          <w:b w:val="false"/>
          <w:bCs w:val="false"/>
          <w:sz w:val="24"/>
          <w:szCs w:val="24"/>
        </w:rPr>
        <w:t>Que</w:t>
      </w:r>
      <w:r>
        <w:rPr>
          <w:rFonts w:ascii="CaLIBRÍ" w:hAnsi="CaLIBRÍ"/>
          <w:b w:val="false"/>
          <w:bCs w:val="false"/>
          <w:sz w:val="24"/>
          <w:szCs w:val="24"/>
        </w:rPr>
        <w:t xml:space="preserve"> el </w:t>
      </w:r>
      <w:r>
        <w:rPr>
          <w:rFonts w:ascii="CaLIBRÍ" w:hAnsi="CaLIBRÍ"/>
          <w:b w:val="false"/>
          <w:bCs w:val="false"/>
          <w:i/>
          <w:iCs/>
          <w:sz w:val="24"/>
          <w:szCs w:val="24"/>
        </w:rPr>
        <w:t>ANEXO II BAREMO DE MÉRITOS POR CONCURSO</w:t>
      </w:r>
      <w:r>
        <w:rPr>
          <w:rFonts w:ascii="CaLIBRÍ" w:hAnsi="CaLIBRÍ"/>
          <w:b w:val="false"/>
          <w:bCs w:val="false"/>
          <w:sz w:val="24"/>
          <w:szCs w:val="24"/>
        </w:rPr>
        <w:t xml:space="preserve"> </w:t>
      </w:r>
      <w:r>
        <w:rPr>
          <w:rFonts w:ascii="CaLIBRÍ" w:hAnsi="CaLIBRÍ"/>
          <w:b w:val="false"/>
          <w:bCs w:val="false"/>
          <w:sz w:val="24"/>
          <w:szCs w:val="24"/>
        </w:rPr>
        <w:t xml:space="preserve">de la </w:t>
      </w:r>
      <w:r>
        <w:rPr>
          <w:rFonts w:ascii="CaLIBRÍ" w:hAnsi="CaLIBRÍ"/>
          <w:b w:val="false"/>
          <w:bCs w:val="false"/>
          <w:sz w:val="24"/>
          <w:szCs w:val="24"/>
        </w:rPr>
        <w:t xml:space="preserve">Convocatoria </w:t>
      </w:r>
      <w:r>
        <w:rPr>
          <w:rFonts w:ascii="CaLIBRÍ" w:hAnsi="CaLIBRÍ"/>
          <w:b w:val="false"/>
          <w:bCs w:val="false"/>
          <w:sz w:val="24"/>
          <w:szCs w:val="24"/>
        </w:rPr>
        <w:t>(BOCYL n.º 248 de 28 de diciembre de 2022</w:t>
      </w:r>
      <w:r>
        <w:rPr>
          <w:rFonts w:ascii="CaLIBRÍ" w:hAnsi="CaLIBRÍ"/>
          <w:b w:val="false"/>
          <w:bCs w:val="false"/>
          <w:sz w:val="24"/>
          <w:szCs w:val="24"/>
        </w:rPr>
        <w:t>)</w:t>
      </w:r>
      <w:r>
        <w:rPr>
          <w:rFonts w:ascii="CaLIBRÍ" w:hAnsi="CaLIBRÍ"/>
          <w:b w:val="false"/>
          <w:bCs w:val="false"/>
          <w:sz w:val="24"/>
          <w:szCs w:val="24"/>
        </w:rPr>
        <w:t xml:space="preserve"> </w:t>
      </w:r>
      <w:r>
        <w:rPr>
          <w:rFonts w:ascii="CaLIBRÍ" w:hAnsi="CaLIBRÍ"/>
          <w:b w:val="false"/>
          <w:bCs w:val="false"/>
          <w:sz w:val="24"/>
          <w:szCs w:val="24"/>
        </w:rPr>
        <w:t xml:space="preserve">establece </w:t>
      </w:r>
      <w:r>
        <w:rPr>
          <w:rFonts w:ascii="CaLIBRÍ" w:hAnsi="CaLIBRÍ"/>
          <w:b w:val="false"/>
          <w:bCs w:val="false"/>
          <w:sz w:val="24"/>
          <w:szCs w:val="24"/>
        </w:rPr>
        <w:t xml:space="preserve">en el apartado I </w:t>
      </w:r>
      <w:r>
        <w:rPr>
          <w:rFonts w:ascii="CaLIBRÍ" w:hAnsi="CaLIBRÍ"/>
          <w:b w:val="false"/>
          <w:bCs w:val="false"/>
          <w:i/>
          <w:iCs/>
          <w:sz w:val="24"/>
          <w:szCs w:val="24"/>
        </w:rPr>
        <w:t>MÉRITOS PROFESIONALES: Experiencia Profesional</w:t>
      </w:r>
      <w:r>
        <w:rPr>
          <w:rFonts w:ascii="CaLIBRÍ" w:hAnsi="CaLIBRÍ"/>
          <w:b w:val="false"/>
          <w:bCs w:val="false"/>
          <w:sz w:val="24"/>
          <w:szCs w:val="24"/>
        </w:rPr>
        <w:t xml:space="preserve">, </w:t>
      </w:r>
      <w:r>
        <w:rPr>
          <w:rFonts w:ascii="CaLIBRÍ" w:hAnsi="CaLIBRÍ"/>
          <w:b/>
          <w:bCs/>
          <w:sz w:val="24"/>
          <w:szCs w:val="24"/>
        </w:rPr>
        <w:t>0,30 puntos</w:t>
      </w:r>
      <w:r>
        <w:rPr>
          <w:rFonts w:ascii="CaLIBRÍ" w:hAnsi="CaLIBRÍ"/>
          <w:b w:val="false"/>
          <w:bCs w:val="false"/>
          <w:sz w:val="24"/>
          <w:szCs w:val="24"/>
        </w:rPr>
        <w:t xml:space="preserve"> por cada mes completo </w:t>
      </w:r>
      <w:r>
        <w:rPr>
          <w:rFonts w:ascii="CaLIBRÍ" w:hAnsi="CaLIBRÍ"/>
          <w:b w:val="false"/>
          <w:bCs w:val="false"/>
          <w:sz w:val="24"/>
          <w:szCs w:val="24"/>
        </w:rPr>
        <w:t>de</w:t>
      </w:r>
      <w:r>
        <w:rPr>
          <w:rFonts w:ascii="CaLIBRÍ" w:hAnsi="CaLIBRÍ"/>
          <w:b w:val="false"/>
          <w:bCs w:val="false"/>
          <w:sz w:val="24"/>
          <w:szCs w:val="24"/>
        </w:rPr>
        <w:t xml:space="preserve"> </w:t>
      </w:r>
      <w:r>
        <w:rPr>
          <w:rFonts w:ascii="CaLIBRÍ" w:hAnsi="CaLIBRÍ"/>
          <w:b w:val="false"/>
          <w:bCs w:val="false"/>
          <w:sz w:val="24"/>
          <w:szCs w:val="24"/>
        </w:rPr>
        <w:t>l</w:t>
      </w:r>
      <w:r>
        <w:rPr>
          <w:rFonts w:ascii="CaLIBRÍ" w:hAnsi="CaLIBRÍ"/>
          <w:b w:val="false"/>
          <w:bCs w:val="false"/>
          <w:sz w:val="24"/>
          <w:szCs w:val="24"/>
        </w:rPr>
        <w:t xml:space="preserve">os servicios prestados como personal estatutario temporal, funcionario interino o laboral temporal en </w:t>
      </w:r>
      <w:r>
        <w:rPr>
          <w:rFonts w:ascii="CaLIBRÍ" w:hAnsi="CaLIBRÍ"/>
          <w:b/>
          <w:bCs/>
          <w:sz w:val="24"/>
          <w:szCs w:val="24"/>
        </w:rPr>
        <w:t>Instituciones Sanitarias</w:t>
      </w:r>
      <w:r>
        <w:rPr>
          <w:rFonts w:ascii="CaLIBRÍ" w:hAnsi="CaLIBRÍ"/>
          <w:b w:val="false"/>
          <w:bCs w:val="false"/>
          <w:sz w:val="24"/>
          <w:szCs w:val="24"/>
        </w:rPr>
        <w:t xml:space="preserve"> en plazas de la misma categoría profesional, y, en su caso, especialidad, a la que se desea acceder, </w:t>
      </w:r>
      <w:r>
        <w:rPr>
          <w:rFonts w:ascii="CaLIBRÍ" w:hAnsi="CaLIBRÍ"/>
          <w:b/>
          <w:bCs/>
          <w:sz w:val="24"/>
          <w:szCs w:val="24"/>
        </w:rPr>
        <w:t>en el ámbito del Servicio de Salud de Castilla y León.</w:t>
      </w:r>
    </w:p>
    <w:p>
      <w:pPr>
        <w:pStyle w:val="Normal"/>
        <w:bidi w:val="0"/>
        <w:spacing w:lineRule="auto" w:line="276"/>
        <w:jc w:val="both"/>
        <w:rPr>
          <w:b w:val="false"/>
          <w:b w:val="false"/>
          <w:bCs w:val="false"/>
        </w:rPr>
      </w:pPr>
      <w:r>
        <w:rPr>
          <w:rFonts w:ascii="CaLIBRÍ" w:hAnsi="CaLIBRÍ"/>
          <w:b/>
          <w:bCs/>
          <w:sz w:val="24"/>
          <w:szCs w:val="24"/>
        </w:rPr>
      </w:r>
    </w:p>
    <w:p>
      <w:pPr>
        <w:pStyle w:val="Normal"/>
        <w:bidi w:val="0"/>
        <w:spacing w:lineRule="auto" w:line="276"/>
        <w:jc w:val="both"/>
        <w:rPr>
          <w:rFonts w:ascii="CaLIBRÍ" w:hAnsi="CaLIBRÍ"/>
          <w:b/>
          <w:b/>
          <w:bCs/>
          <w:sz w:val="24"/>
          <w:szCs w:val="24"/>
        </w:rPr>
      </w:pPr>
      <w:r>
        <w:rPr>
          <w:rFonts w:ascii="CaLIBRÍ" w:hAnsi="CaLIBRÍ"/>
          <w:b/>
          <w:bCs/>
          <w:sz w:val="24"/>
          <w:szCs w:val="24"/>
        </w:rPr>
        <w:t>SEGUND</w:t>
      </w:r>
      <w:r>
        <w:rPr>
          <w:rFonts w:ascii="CaLIBRÍ" w:hAnsi="CaLIBRÍ"/>
          <w:b/>
          <w:bCs/>
          <w:sz w:val="24"/>
          <w:szCs w:val="24"/>
        </w:rPr>
        <w:t>O</w:t>
      </w:r>
      <w:r>
        <w:rPr>
          <w:rFonts w:ascii="CaLIBRÍ" w:hAnsi="CaLIBRÍ"/>
          <w:b/>
          <w:bCs/>
          <w:sz w:val="24"/>
          <w:szCs w:val="24"/>
        </w:rPr>
        <w:t>.-</w:t>
      </w:r>
      <w:r>
        <w:rPr>
          <w:rFonts w:ascii="CaLIBRÍ" w:hAnsi="CaLIBRÍ"/>
          <w:b w:val="false"/>
          <w:bCs w:val="false"/>
          <w:sz w:val="24"/>
          <w:szCs w:val="24"/>
        </w:rPr>
        <w:t xml:space="preserve"> Que </w:t>
      </w:r>
      <w:r>
        <w:rPr>
          <w:rFonts w:ascii="CaLIBRÍ" w:hAnsi="CaLIBRÍ"/>
          <w:b w:val="false"/>
          <w:bCs w:val="false"/>
          <w:sz w:val="24"/>
          <w:szCs w:val="24"/>
        </w:rPr>
        <w:t xml:space="preserve">el </w:t>
      </w:r>
      <w:r>
        <w:rPr>
          <w:rFonts w:ascii="CaLIBRÍ" w:hAnsi="CaLIBRÍ"/>
          <w:b w:val="false"/>
          <w:bCs w:val="false"/>
          <w:sz w:val="24"/>
          <w:szCs w:val="24"/>
        </w:rPr>
        <w:t>CENTRO DE HEMOTERAPIA Y HEMODONACIÓN DE CASTILLA Y LEÓN</w:t>
      </w:r>
      <w:r>
        <w:rPr>
          <w:rFonts w:ascii="CaLIBRÍ" w:hAnsi="CaLIBRÍ"/>
          <w:b w:val="false"/>
          <w:bCs w:val="false"/>
          <w:sz w:val="24"/>
          <w:szCs w:val="24"/>
        </w:rPr>
        <w:t xml:space="preserve"> es una </w:t>
      </w:r>
      <w:r>
        <w:rPr>
          <w:rFonts w:ascii="CaLIBRÍ" w:hAnsi="CaLIBRÍ"/>
          <w:b/>
          <w:bCs/>
          <w:sz w:val="24"/>
          <w:szCs w:val="24"/>
        </w:rPr>
        <w:t>entidad sanitaria</w:t>
      </w:r>
      <w:r>
        <w:rPr>
          <w:rFonts w:ascii="CaLIBRÍ" w:hAnsi="CaLIBRÍ"/>
          <w:b w:val="false"/>
          <w:bCs w:val="false"/>
          <w:sz w:val="24"/>
          <w:szCs w:val="24"/>
        </w:rPr>
        <w:t xml:space="preserve"> sin ánimo de lucro de titularidad pública. En 2003 se reorganiza la red transfusional y los Bancos de Sangre Hospitalarios pasan a ser Servicios de Transfusión sin responsabilidad sobre la donación y el procesamiento de la sangre y sus funciones se centralizan en el Centro de Hemoterapia y Hemodonación de Castilla y León como centro de transfusión de la </w:t>
      </w:r>
      <w:r>
        <w:rPr>
          <w:rFonts w:ascii="CaLIBRÍ" w:hAnsi="CaLIBRÍ"/>
          <w:b w:val="false"/>
          <w:bCs w:val="false"/>
          <w:sz w:val="24"/>
          <w:szCs w:val="24"/>
        </w:rPr>
        <w:t>C</w:t>
      </w:r>
      <w:r>
        <w:rPr>
          <w:rFonts w:ascii="CaLIBRÍ" w:hAnsi="CaLIBRÍ"/>
          <w:b w:val="false"/>
          <w:bCs w:val="false"/>
          <w:sz w:val="24"/>
          <w:szCs w:val="24"/>
        </w:rPr>
        <w:t>omunidad. El 19 de mayo de 2003 se constituye la Fundación de Hemoterapia y Hemodonación, y se aprueban sus estatutos al amparo de la Ley 13/2002, de 15 de Julio, de Fundaciones de Castilla y León.</w:t>
      </w:r>
    </w:p>
    <w:p>
      <w:pPr>
        <w:pStyle w:val="Normal"/>
        <w:bidi w:val="0"/>
        <w:spacing w:lineRule="auto" w:line="276"/>
        <w:jc w:val="both"/>
        <w:rPr>
          <w:b w:val="false"/>
          <w:b w:val="false"/>
          <w:bCs w:val="false"/>
        </w:rPr>
      </w:pPr>
      <w:r>
        <w:rPr>
          <w:rFonts w:ascii="CaLIBRÍ" w:hAnsi="CaLIBRÍ"/>
          <w:b/>
          <w:bCs/>
          <w:sz w:val="24"/>
          <w:szCs w:val="24"/>
        </w:rPr>
      </w:r>
    </w:p>
    <w:p>
      <w:pPr>
        <w:pStyle w:val="Normal"/>
        <w:bidi w:val="0"/>
        <w:spacing w:lineRule="auto" w:line="276"/>
        <w:jc w:val="both"/>
        <w:rPr>
          <w:rFonts w:ascii="CaLIBRÍ" w:hAnsi="CaLIBRÍ"/>
          <w:b/>
          <w:sz w:val="24"/>
        </w:rPr>
      </w:pPr>
      <w:r>
        <w:rPr>
          <w:rFonts w:ascii="CaLIBRÍ" w:hAnsi="CaLIBRÍ"/>
          <w:b/>
          <w:bCs/>
          <w:sz w:val="24"/>
          <w:szCs w:val="24"/>
        </w:rPr>
        <w:t>TERCER</w:t>
      </w:r>
      <w:r>
        <w:rPr>
          <w:rFonts w:ascii="CaLIBRÍ" w:hAnsi="CaLIBRÍ"/>
          <w:b/>
          <w:bCs/>
          <w:sz w:val="24"/>
          <w:szCs w:val="24"/>
        </w:rPr>
        <w:t>O</w:t>
      </w:r>
      <w:r>
        <w:rPr>
          <w:rFonts w:ascii="CaLIBRÍ" w:hAnsi="CaLIBRÍ"/>
          <w:b/>
          <w:bCs/>
          <w:sz w:val="24"/>
          <w:szCs w:val="24"/>
        </w:rPr>
        <w:t xml:space="preserve">.- </w:t>
      </w:r>
      <w:r>
        <w:rPr>
          <w:rFonts w:ascii="CaLIBRÍ" w:hAnsi="CaLIBRÍ"/>
          <w:b/>
          <w:bCs/>
          <w:sz w:val="24"/>
          <w:szCs w:val="24"/>
        </w:rPr>
        <w:t>La Fundación tiene la consideración de medio propio y servicio técnico de la Gerencia Regional de Salud de Castilla y León, así como de la Consejería de Sanidad a la que ese organismo está adscrita,</w:t>
      </w:r>
      <w:r>
        <w:rPr>
          <w:rFonts w:ascii="CaLIBRÍ" w:hAnsi="CaLIBRÍ"/>
          <w:b w:val="false"/>
          <w:bCs w:val="false"/>
          <w:sz w:val="24"/>
          <w:szCs w:val="24"/>
        </w:rPr>
        <w:t xml:space="preserve"> </w:t>
      </w:r>
      <w:r>
        <w:rPr>
          <w:rFonts w:ascii="CaLIBRÍ" w:hAnsi="CaLIBRÍ"/>
          <w:b/>
          <w:bCs/>
          <w:sz w:val="24"/>
          <w:szCs w:val="24"/>
        </w:rPr>
        <w:t>estando obligada a realizar los trabajos que éstas le encomienden</w:t>
      </w:r>
      <w:r>
        <w:rPr>
          <w:rFonts w:ascii="CaLIBRÍ" w:hAnsi="CaLIBRÍ"/>
          <w:b w:val="false"/>
          <w:bCs w:val="false"/>
          <w:sz w:val="24"/>
          <w:szCs w:val="24"/>
        </w:rPr>
        <w:t xml:space="preserve"> y estén incluidos en sus fines fundacionales, tal como recoge el art. 4.</w:t>
      </w:r>
      <w:r>
        <w:rPr>
          <w:rFonts w:ascii="CaLIBRÍ" w:hAnsi="CaLIBRÍ"/>
          <w:b w:val="false"/>
          <w:bCs w:val="false"/>
          <w:sz w:val="24"/>
          <w:szCs w:val="24"/>
        </w:rPr>
        <w:t xml:space="preserve">3 </w:t>
      </w:r>
      <w:r>
        <w:rPr>
          <w:rFonts w:ascii="CaLIBRÍ" w:hAnsi="CaLIBRÍ"/>
          <w:b w:val="false"/>
          <w:bCs w:val="false"/>
          <w:sz w:val="24"/>
          <w:szCs w:val="24"/>
        </w:rPr>
        <w:t>de sus Estatutos.</w:t>
      </w:r>
    </w:p>
    <w:p>
      <w:pPr>
        <w:pStyle w:val="Normal"/>
        <w:bidi w:val="0"/>
        <w:spacing w:lineRule="auto" w:line="276"/>
        <w:jc w:val="both"/>
        <w:rPr>
          <w:b w:val="false"/>
          <w:b w:val="false"/>
          <w:bCs w:val="false"/>
          <w:i w:val="false"/>
          <w:caps w:val="false"/>
          <w:smallCaps w:val="false"/>
          <w:color w:val="auto"/>
          <w:spacing w:val="0"/>
          <w:sz w:val="24"/>
          <w:szCs w:val="24"/>
        </w:rPr>
      </w:pPr>
      <w:r>
        <w:rPr>
          <w:rFonts w:ascii="CaLIBRÍ" w:hAnsi="CaLIBRÍ"/>
          <w:b/>
          <w:sz w:val="24"/>
        </w:rPr>
      </w:r>
    </w:p>
    <w:p>
      <w:pPr>
        <w:pStyle w:val="Normal"/>
        <w:bidi w:val="0"/>
        <w:spacing w:lineRule="auto" w:line="276"/>
        <w:jc w:val="both"/>
        <w:rPr>
          <w:rFonts w:ascii="CaLIBRÍ" w:hAnsi="CaLIBRÍ"/>
          <w:b/>
          <w:sz w:val="24"/>
        </w:rPr>
      </w:pPr>
      <w:r>
        <w:rPr>
          <w:rFonts w:ascii="CaLIBRÍ" w:hAnsi="CaLIBRÍ"/>
          <w:b/>
          <w:bCs/>
          <w:i w:val="false"/>
          <w:caps w:val="false"/>
          <w:smallCaps w:val="false"/>
          <w:color w:val="auto"/>
          <w:spacing w:val="0"/>
          <w:sz w:val="24"/>
          <w:szCs w:val="24"/>
        </w:rPr>
        <w:t>C</w:t>
      </w:r>
      <w:r>
        <w:rPr>
          <w:rFonts w:ascii="CaLIBRÍ" w:hAnsi="CaLIBRÍ"/>
          <w:b/>
          <w:bCs/>
          <w:i w:val="false"/>
          <w:caps w:val="false"/>
          <w:smallCaps w:val="false"/>
          <w:color w:val="auto"/>
          <w:spacing w:val="0"/>
          <w:sz w:val="24"/>
          <w:szCs w:val="24"/>
        </w:rPr>
        <w:t>UART</w:t>
      </w:r>
      <w:r>
        <w:rPr>
          <w:rFonts w:ascii="CaLIBRÍ" w:hAnsi="CaLIBRÍ"/>
          <w:b/>
          <w:bCs/>
          <w:i w:val="false"/>
          <w:caps w:val="false"/>
          <w:smallCaps w:val="false"/>
          <w:color w:val="auto"/>
          <w:spacing w:val="0"/>
          <w:sz w:val="24"/>
          <w:szCs w:val="24"/>
        </w:rPr>
        <w:t>O</w:t>
      </w:r>
      <w:r>
        <w:rPr>
          <w:rFonts w:ascii="CaLIBRÍ" w:hAnsi="CaLIBRÍ"/>
          <w:b/>
          <w:bCs/>
          <w:i w:val="false"/>
          <w:caps w:val="false"/>
          <w:smallCaps w:val="false"/>
          <w:color w:val="auto"/>
          <w:spacing w:val="0"/>
          <w:sz w:val="24"/>
          <w:szCs w:val="24"/>
        </w:rPr>
        <w:t>.-</w:t>
      </w:r>
      <w:r>
        <w:rPr>
          <w:rFonts w:ascii="CaLIBRÍ" w:hAnsi="CaLIBRÍ"/>
          <w:b w:val="false"/>
          <w:bCs w:val="false"/>
          <w:i w:val="false"/>
          <w:caps w:val="false"/>
          <w:smallCaps w:val="false"/>
          <w:color w:val="auto"/>
          <w:spacing w:val="0"/>
          <w:sz w:val="24"/>
          <w:szCs w:val="24"/>
        </w:rPr>
        <w:t xml:space="preserve"> La Fundación esta regida por su Patronato, órgano de gobierno y representación de la misma, y </w:t>
      </w:r>
      <w:r>
        <w:rPr>
          <w:rFonts w:ascii="CaLIBRÍ" w:hAnsi="CaLIBRÍ"/>
          <w:b w:val="false"/>
          <w:bCs w:val="false"/>
          <w:i w:val="false"/>
          <w:caps w:val="false"/>
          <w:smallCaps w:val="false"/>
          <w:color w:val="auto"/>
          <w:spacing w:val="0"/>
          <w:sz w:val="24"/>
          <w:szCs w:val="24"/>
        </w:rPr>
        <w:t xml:space="preserve">en </w:t>
      </w:r>
      <w:r>
        <w:rPr>
          <w:rFonts w:ascii="CaLIBRÍ" w:hAnsi="CaLIBRÍ"/>
          <w:b w:val="false"/>
          <w:bCs w:val="false"/>
          <w:i w:val="false"/>
          <w:caps w:val="false"/>
          <w:smallCaps w:val="false"/>
          <w:color w:val="auto"/>
          <w:spacing w:val="0"/>
          <w:sz w:val="24"/>
          <w:szCs w:val="24"/>
        </w:rPr>
        <w:t xml:space="preserve">cuya composición </w:t>
      </w:r>
      <w:r>
        <w:rPr>
          <w:rFonts w:ascii="CaLIBRÍ" w:hAnsi="CaLIBRÍ"/>
          <w:b w:val="false"/>
          <w:bCs w:val="false"/>
          <w:i w:val="false"/>
          <w:caps w:val="false"/>
          <w:smallCaps w:val="false"/>
          <w:color w:val="auto"/>
          <w:spacing w:val="0"/>
          <w:sz w:val="24"/>
          <w:szCs w:val="24"/>
        </w:rPr>
        <w:t xml:space="preserve">figuran, entre otros, como </w:t>
      </w:r>
    </w:p>
    <w:p>
      <w:pPr>
        <w:pStyle w:val="Normal"/>
        <w:bidi w:val="0"/>
        <w:spacing w:lineRule="auto" w:line="276"/>
        <w:jc w:val="both"/>
        <w:rPr>
          <w:rFonts w:ascii="CaLIBRÍ" w:hAnsi="CaLIBRÍ"/>
          <w:b/>
          <w:b/>
          <w:bCs/>
          <w:sz w:val="24"/>
        </w:rPr>
      </w:pPr>
      <w:r>
        <w:rPr>
          <w:rFonts w:ascii="CaLIBRÍ" w:hAnsi="CaLIBRÍ"/>
          <w:b w:val="false"/>
          <w:bCs w:val="false"/>
          <w:i w:val="false"/>
          <w:caps w:val="false"/>
          <w:smallCaps w:val="false"/>
          <w:color w:val="auto"/>
          <w:spacing w:val="0"/>
          <w:sz w:val="24"/>
          <w:szCs w:val="24"/>
        </w:rPr>
        <w:t>Presidente: El Consejero de Sanidad y Bienestar Social, como Vicepresidente: El Director Gerente de la Gerencia Regional de Salud, y como Vocales: El Director General de Desarrollo Sanitario de la Gerencia Regional de Salud, el Director General de Asistencia Sanitaria de la Gerencia Regional de Salud y El Director General de Administración e Infraestructuras de la Gerencia Regional de Salud.</w:t>
      </w:r>
    </w:p>
    <w:p>
      <w:pPr>
        <w:pStyle w:val="Normal"/>
        <w:bidi w:val="0"/>
        <w:spacing w:lineRule="auto" w:line="276"/>
        <w:jc w:val="both"/>
        <w:rPr>
          <w:b w:val="false"/>
          <w:b w:val="false"/>
          <w:bCs w:val="false"/>
          <w:i w:val="false"/>
          <w:caps w:val="false"/>
          <w:smallCaps w:val="false"/>
          <w:color w:val="auto"/>
          <w:spacing w:val="0"/>
          <w:sz w:val="24"/>
          <w:szCs w:val="24"/>
        </w:rPr>
      </w:pPr>
      <w:r>
        <w:rPr>
          <w:rFonts w:ascii="CaLIBRÍ" w:hAnsi="CaLIBRÍ"/>
          <w:b/>
          <w:bCs/>
          <w:sz w:val="24"/>
        </w:rPr>
      </w:r>
    </w:p>
    <w:p>
      <w:pPr>
        <w:pStyle w:val="Normal"/>
        <w:bidi w:val="0"/>
        <w:spacing w:lineRule="auto" w:line="276"/>
        <w:jc w:val="both"/>
        <w:rPr>
          <w:rFonts w:ascii="CaLIBRÍ" w:hAnsi="CaLIBRÍ"/>
          <w:b/>
          <w:b/>
          <w:bCs/>
          <w:sz w:val="24"/>
        </w:rPr>
      </w:pPr>
      <w:r>
        <w:rPr>
          <w:rFonts w:ascii="CaLIBRÍ" w:hAnsi="CaLIBRÍ"/>
          <w:b/>
          <w:bCs/>
          <w:i w:val="false"/>
          <w:caps w:val="false"/>
          <w:smallCaps w:val="false"/>
          <w:color w:val="auto"/>
          <w:spacing w:val="0"/>
          <w:sz w:val="24"/>
          <w:szCs w:val="24"/>
        </w:rPr>
        <w:t>QUINT</w:t>
      </w:r>
      <w:r>
        <w:rPr>
          <w:rFonts w:ascii="CaLIBRÍ" w:hAnsi="CaLIBRÍ"/>
          <w:b/>
          <w:bCs/>
          <w:i w:val="false"/>
          <w:caps w:val="false"/>
          <w:smallCaps w:val="false"/>
          <w:color w:val="auto"/>
          <w:spacing w:val="0"/>
          <w:sz w:val="24"/>
          <w:szCs w:val="24"/>
        </w:rPr>
        <w:t>O</w:t>
      </w:r>
      <w:r>
        <w:rPr>
          <w:rFonts w:ascii="CaLIBRÍ" w:hAnsi="CaLIBRÍ"/>
          <w:b/>
          <w:bCs/>
          <w:i w:val="false"/>
          <w:caps w:val="false"/>
          <w:smallCaps w:val="false"/>
          <w:color w:val="auto"/>
          <w:spacing w:val="0"/>
          <w:sz w:val="24"/>
          <w:szCs w:val="24"/>
        </w:rPr>
        <w:t xml:space="preserve">.- </w:t>
      </w:r>
      <w:r>
        <w:rPr>
          <w:rFonts w:ascii="CaLIBRÍ" w:hAnsi="CaLIBRÍ"/>
          <w:b w:val="false"/>
          <w:bCs w:val="false"/>
          <w:i w:val="false"/>
          <w:caps w:val="false"/>
          <w:smallCaps w:val="false"/>
          <w:color w:val="auto"/>
          <w:spacing w:val="0"/>
          <w:sz w:val="24"/>
          <w:szCs w:val="24"/>
        </w:rPr>
        <w:t xml:space="preserve">El </w:t>
      </w:r>
      <w:r>
        <w:rPr>
          <w:rFonts w:ascii="CaLIBRÍ" w:hAnsi="CaLIBRÍ"/>
          <w:b w:val="false"/>
          <w:bCs w:val="false"/>
          <w:i w:val="false"/>
          <w:caps w:val="false"/>
          <w:smallCaps w:val="false"/>
          <w:color w:val="auto"/>
          <w:spacing w:val="0"/>
          <w:sz w:val="24"/>
          <w:szCs w:val="24"/>
        </w:rPr>
        <w:t xml:space="preserve">DECRETO 16/2022, de 5 de mayo, por el que modifica el Decreto 42/2016, de 10 de noviembre, por el que establece la organización y funcionamiento de la Gerencia Regional de Salud </w:t>
      </w:r>
      <w:r>
        <w:rPr>
          <w:rFonts w:ascii="CaLIBRÍ" w:hAnsi="CaLIBRÍ"/>
          <w:b w:val="false"/>
          <w:bCs w:val="false"/>
          <w:i w:val="false"/>
          <w:caps w:val="false"/>
          <w:smallCaps w:val="false"/>
          <w:color w:val="auto"/>
          <w:spacing w:val="0"/>
          <w:sz w:val="24"/>
          <w:szCs w:val="24"/>
        </w:rPr>
        <w:t xml:space="preserve">señala en su art.10 que corresponde a la Dirección General de Asistencia Sanitaria y Humanización </w:t>
      </w:r>
      <w:r>
        <w:rPr>
          <w:rFonts w:ascii="CaLIBRÍ" w:hAnsi="CaLIBRÍ"/>
          <w:b w:val="false"/>
          <w:bCs w:val="false"/>
          <w:i/>
          <w:iCs/>
          <w:caps w:val="false"/>
          <w:smallCaps w:val="false"/>
          <w:color w:val="auto"/>
          <w:spacing w:val="0"/>
          <w:sz w:val="20"/>
          <w:szCs w:val="20"/>
        </w:rPr>
        <w:t xml:space="preserve">“La dirección, gestión, desarrollo, coordinación y evaluación de los centros y servicios sanitarios de la Gerencia Regional de Salud, </w:t>
      </w:r>
      <w:r>
        <w:rPr>
          <w:rFonts w:ascii="CaLIBRÍ" w:hAnsi="CaLIBRÍ"/>
          <w:b/>
          <w:bCs/>
          <w:i/>
          <w:iCs/>
          <w:caps w:val="false"/>
          <w:smallCaps w:val="false"/>
          <w:color w:val="auto"/>
          <w:spacing w:val="0"/>
          <w:sz w:val="20"/>
          <w:szCs w:val="20"/>
        </w:rPr>
        <w:t>incluidos los centros y servicios de Hemoterapia y Hemodonación</w:t>
      </w:r>
      <w:r>
        <w:rPr>
          <w:rFonts w:ascii="CaLIBRÍ" w:hAnsi="CaLIBRÍ"/>
          <w:b w:val="false"/>
          <w:bCs w:val="false"/>
          <w:i/>
          <w:iCs/>
          <w:caps w:val="false"/>
          <w:smallCaps w:val="false"/>
          <w:color w:val="auto"/>
          <w:spacing w:val="0"/>
          <w:sz w:val="20"/>
          <w:szCs w:val="20"/>
        </w:rPr>
        <w:t xml:space="preserve"> y Medicina Deportiva, así como la coordinación de todas las actividades en materia de trasplantes de órganos y tejidos.”</w:t>
      </w:r>
    </w:p>
    <w:p>
      <w:pPr>
        <w:pStyle w:val="Normal"/>
        <w:bidi w:val="0"/>
        <w:spacing w:lineRule="auto" w:line="276"/>
        <w:jc w:val="both"/>
        <w:rPr>
          <w:b w:val="false"/>
          <w:b w:val="false"/>
          <w:bCs w:val="false"/>
          <w:i w:val="false"/>
          <w:caps w:val="false"/>
          <w:smallCaps w:val="false"/>
          <w:color w:val="auto"/>
          <w:spacing w:val="0"/>
          <w:sz w:val="24"/>
          <w:szCs w:val="24"/>
        </w:rPr>
      </w:pPr>
      <w:r>
        <w:rPr>
          <w:rFonts w:ascii="CaLIBRÍ" w:hAnsi="CaLIBRÍ"/>
          <w:b/>
          <w:bCs/>
          <w:sz w:val="24"/>
        </w:rPr>
      </w:r>
    </w:p>
    <w:p>
      <w:pPr>
        <w:pStyle w:val="Normal"/>
        <w:bidi w:val="0"/>
        <w:spacing w:lineRule="auto" w:line="276"/>
        <w:jc w:val="both"/>
        <w:rPr>
          <w:rFonts w:ascii="CaLIBRÍ" w:hAnsi="CaLIBRÍ"/>
          <w:b/>
          <w:b/>
          <w:bCs/>
          <w:sz w:val="24"/>
        </w:rPr>
      </w:pPr>
      <w:r>
        <w:rPr>
          <w:rFonts w:ascii="CaLIBRÍ" w:hAnsi="CaLIBRÍ"/>
          <w:b/>
          <w:bCs/>
          <w:sz w:val="24"/>
        </w:rPr>
        <w:t xml:space="preserve">SEXTO.- </w:t>
      </w:r>
      <w:r>
        <w:rPr>
          <w:rFonts w:ascii="CaLIBRÍ" w:hAnsi="CaLIBRÍ"/>
          <w:b w:val="false"/>
          <w:bCs w:val="false"/>
          <w:sz w:val="24"/>
        </w:rPr>
        <w:t xml:space="preserve">Que la propia </w:t>
      </w:r>
      <w:hyperlink r:id="rId2">
        <w:r>
          <w:rPr>
            <w:rStyle w:val="EnlacedeInternet"/>
            <w:rFonts w:ascii="CaLIBRÍ" w:hAnsi="CaLIBRÍ"/>
            <w:b w:val="false"/>
            <w:bCs w:val="false"/>
            <w:sz w:val="24"/>
          </w:rPr>
          <w:t xml:space="preserve">página web del </w:t>
        </w:r>
        <w:r>
          <w:rPr>
            <w:rStyle w:val="EnlacedeInternet"/>
            <w:rFonts w:ascii="CaLIBRÍ" w:hAnsi="CaLIBRÍ"/>
            <w:b w:val="false"/>
            <w:bCs w:val="false"/>
            <w:sz w:val="24"/>
            <w:szCs w:val="24"/>
          </w:rPr>
          <w:t>CENTRO DE HEMOTERAPIA Y HEMODONACIÓN DE CASTILLA Y LEÓN</w:t>
        </w:r>
      </w:hyperlink>
      <w:r>
        <w:rPr>
          <w:rFonts w:ascii="CaLIBRÍ" w:hAnsi="CaLIBRÍ"/>
          <w:b w:val="false"/>
          <w:bCs w:val="false"/>
          <w:sz w:val="24"/>
          <w:szCs w:val="24"/>
        </w:rPr>
        <w:t xml:space="preserve">, </w:t>
      </w:r>
      <w:r>
        <w:rPr>
          <w:rFonts w:ascii="CaLIBRÍ" w:hAnsi="CaLIBRÍ"/>
          <w:b w:val="false"/>
          <w:bCs w:val="false"/>
          <w:sz w:val="24"/>
          <w:szCs w:val="24"/>
        </w:rPr>
        <w:t xml:space="preserve">en su apartado MISIÓN GARANTÍA Y </w:t>
      </w:r>
      <w:r>
        <w:rPr>
          <w:rFonts w:ascii="CaLIBRÍ" w:hAnsi="CaLIBRÍ"/>
          <w:b w:val="false"/>
          <w:bCs w:val="false"/>
          <w:sz w:val="24"/>
          <w:szCs w:val="24"/>
        </w:rPr>
        <w:t>R</w:t>
      </w:r>
      <w:r>
        <w:rPr>
          <w:rFonts w:ascii="CaLIBRÍ" w:hAnsi="CaLIBRÍ"/>
          <w:b w:val="false"/>
          <w:bCs w:val="false"/>
          <w:sz w:val="24"/>
          <w:szCs w:val="24"/>
        </w:rPr>
        <w:t xml:space="preserve">EFERENCIA </w:t>
      </w:r>
      <w:r>
        <w:rPr>
          <w:rFonts w:ascii="CaLIBRÍ" w:hAnsi="CaLIBRÍ"/>
          <w:b w:val="false"/>
          <w:bCs w:val="false"/>
          <w:sz w:val="24"/>
          <w:szCs w:val="24"/>
        </w:rPr>
        <w:t xml:space="preserve">dispone: </w:t>
      </w:r>
      <w:r>
        <w:rPr>
          <w:rFonts w:ascii="CaLIBRÍ" w:hAnsi="CaLIBRÍ"/>
          <w:b w:val="false"/>
          <w:bCs w:val="false"/>
          <w:i/>
          <w:iCs/>
          <w:sz w:val="20"/>
          <w:szCs w:val="20"/>
        </w:rPr>
        <w:t xml:space="preserve">“Nuestra misión es proveer la cobertura de las necesidades de componentes sanguíneos y hemoderivados de la Comunidad, ser el centro de referencia de diagnóstico inmunohematológico y desarrollar los programas específicos de tejidos, sangre de cordón, leche materna, cribado neonatal… </w:t>
      </w:r>
      <w:r>
        <w:rPr>
          <w:rFonts w:ascii="CaLIBRÍ" w:hAnsi="CaLIBRÍ"/>
          <w:b/>
          <w:bCs/>
          <w:i/>
          <w:iCs/>
          <w:sz w:val="20"/>
          <w:szCs w:val="20"/>
        </w:rPr>
        <w:t>que nos sean encargados por la Gerencia del SACYL de la cual dependemos.”</w:t>
      </w:r>
    </w:p>
    <w:p>
      <w:pPr>
        <w:pStyle w:val="Normal"/>
        <w:bidi w:val="0"/>
        <w:spacing w:lineRule="auto" w:line="276"/>
        <w:jc w:val="both"/>
        <w:rPr>
          <w:i/>
          <w:i/>
          <w:iCs/>
          <w:sz w:val="20"/>
          <w:szCs w:val="20"/>
        </w:rPr>
      </w:pPr>
      <w:r>
        <w:rPr>
          <w:rFonts w:ascii="CaLIBRÍ" w:hAnsi="CaLIBRÍ"/>
          <w:b/>
          <w:bCs/>
          <w:sz w:val="24"/>
        </w:rPr>
      </w:r>
    </w:p>
    <w:p>
      <w:pPr>
        <w:pStyle w:val="Normal"/>
        <w:bidi w:val="0"/>
        <w:spacing w:lineRule="auto" w:line="276"/>
        <w:jc w:val="both"/>
        <w:rPr>
          <w:rFonts w:ascii="CaLIBRÍ" w:hAnsi="CaLIBRÍ"/>
          <w:b/>
          <w:b/>
          <w:bCs/>
          <w:i w:val="false"/>
          <w:i w:val="false"/>
          <w:iCs w:val="false"/>
          <w:sz w:val="24"/>
          <w:szCs w:val="24"/>
        </w:rPr>
      </w:pPr>
      <w:r>
        <w:rPr>
          <w:rFonts w:ascii="CaLIBRÍ" w:hAnsi="CaLIBRÍ"/>
          <w:b/>
          <w:bCs/>
          <w:i w:val="false"/>
          <w:iCs w:val="false"/>
          <w:sz w:val="24"/>
          <w:szCs w:val="24"/>
        </w:rPr>
        <w:t xml:space="preserve">SÉPTIMO.- </w:t>
      </w:r>
      <w:r>
        <w:rPr>
          <w:rFonts w:ascii="CaLIBRÍ" w:hAnsi="CaLIBRÍ"/>
          <w:b w:val="false"/>
          <w:bCs w:val="false"/>
          <w:i w:val="false"/>
          <w:iCs w:val="false"/>
          <w:sz w:val="24"/>
          <w:szCs w:val="24"/>
        </w:rPr>
        <w:t xml:space="preserve">Que es indudable que el </w:t>
      </w:r>
      <w:r>
        <w:rPr>
          <w:rFonts w:ascii="CaLIBRÍ" w:hAnsi="CaLIBRÍ"/>
          <w:b w:val="false"/>
          <w:bCs w:val="false"/>
          <w:i w:val="false"/>
          <w:iCs w:val="false"/>
          <w:sz w:val="24"/>
          <w:szCs w:val="24"/>
        </w:rPr>
        <w:t>CENTRO DE HEMOTERAPIA Y HEMODONACIÓN DE CASTILLA Y LEÓN</w:t>
      </w:r>
      <w:r>
        <w:rPr>
          <w:rFonts w:ascii="CaLIBRÍ" w:hAnsi="CaLIBRÍ"/>
          <w:b w:val="false"/>
          <w:bCs w:val="false"/>
          <w:i w:val="false"/>
          <w:iCs w:val="false"/>
          <w:sz w:val="24"/>
          <w:szCs w:val="24"/>
        </w:rPr>
        <w:t xml:space="preserve"> es una </w:t>
      </w:r>
      <w:r>
        <w:rPr>
          <w:rFonts w:ascii="CaLIBRÍ" w:hAnsi="CaLIBRÍ"/>
          <w:b w:val="false"/>
          <w:bCs w:val="false"/>
          <w:i w:val="false"/>
          <w:iCs w:val="false"/>
          <w:sz w:val="24"/>
          <w:szCs w:val="24"/>
        </w:rPr>
        <w:t xml:space="preserve">Institución Sanitaria del ámbito del Servicio de Salud de Castilla y León, requisito exigido para computar como baremable </w:t>
      </w:r>
      <w:r>
        <w:rPr>
          <w:rFonts w:ascii="CaLIBRÍ" w:hAnsi="CaLIBRÍ"/>
          <w:b w:val="false"/>
          <w:bCs w:val="false"/>
          <w:i w:val="false"/>
          <w:iCs w:val="false"/>
          <w:sz w:val="24"/>
          <w:szCs w:val="24"/>
        </w:rPr>
        <w:t xml:space="preserve">en el apartado </w:t>
      </w:r>
      <w:r>
        <w:rPr>
          <w:rFonts w:ascii="CaLIBRÍ" w:hAnsi="CaLIBRÍ"/>
          <w:b w:val="false"/>
          <w:bCs w:val="false"/>
          <w:i/>
          <w:iCs/>
          <w:sz w:val="24"/>
          <w:szCs w:val="24"/>
        </w:rPr>
        <w:t>I</w:t>
      </w:r>
      <w:r>
        <w:rPr>
          <w:rFonts w:ascii="CaLIBRÍ" w:hAnsi="CaLIBRÍ"/>
          <w:b w:val="false"/>
          <w:bCs w:val="false"/>
          <w:i w:val="false"/>
          <w:iCs w:val="false"/>
          <w:sz w:val="24"/>
          <w:szCs w:val="24"/>
        </w:rPr>
        <w:t xml:space="preserve"> </w:t>
      </w:r>
      <w:r>
        <w:rPr>
          <w:rFonts w:ascii="CaLIBRÍ" w:hAnsi="CaLIBRÍ"/>
          <w:b w:val="false"/>
          <w:bCs w:val="false"/>
          <w:i/>
          <w:iCs/>
          <w:sz w:val="24"/>
          <w:szCs w:val="24"/>
        </w:rPr>
        <w:t>MÉRITOS PROFESIONALES: Experiencia Profesional.</w:t>
      </w:r>
    </w:p>
    <w:p>
      <w:pPr>
        <w:pStyle w:val="Normal"/>
        <w:bidi w:val="0"/>
        <w:spacing w:lineRule="auto" w:line="276"/>
        <w:jc w:val="both"/>
        <w:rPr>
          <w:b w:val="false"/>
          <w:b w:val="false"/>
          <w:bCs w:val="false"/>
          <w:i/>
          <w:i/>
          <w:iCs/>
          <w:sz w:val="24"/>
        </w:rPr>
      </w:pPr>
      <w:r>
        <w:rPr>
          <w:rFonts w:ascii="CaLIBRÍ" w:hAnsi="CaLIBRÍ"/>
          <w:b/>
          <w:bCs/>
          <w:i w:val="false"/>
          <w:iCs w:val="false"/>
          <w:sz w:val="24"/>
          <w:szCs w:val="24"/>
        </w:rPr>
      </w:r>
    </w:p>
    <w:p>
      <w:pPr>
        <w:pStyle w:val="Normal"/>
        <w:bidi w:val="0"/>
        <w:spacing w:lineRule="auto" w:line="276"/>
        <w:jc w:val="both"/>
        <w:rPr>
          <w:rFonts w:ascii="CaLIBRÍ" w:hAnsi="CaLIBRÍ"/>
          <w:b/>
          <w:b/>
          <w:bCs/>
          <w:i w:val="false"/>
          <w:i w:val="false"/>
          <w:iCs w:val="false"/>
          <w:sz w:val="24"/>
          <w:szCs w:val="24"/>
        </w:rPr>
      </w:pPr>
      <w:r>
        <w:rPr>
          <w:rFonts w:ascii="CaLIBRÍ" w:hAnsi="CaLIBRÍ"/>
          <w:b/>
          <w:bCs/>
          <w:i w:val="false"/>
          <w:iCs w:val="false"/>
          <w:sz w:val="24"/>
          <w:szCs w:val="24"/>
        </w:rPr>
        <w:t>O</w:t>
      </w:r>
      <w:r>
        <w:rPr>
          <w:rFonts w:ascii="CaLIBRÍ" w:hAnsi="CaLIBRÍ"/>
          <w:b/>
          <w:bCs/>
          <w:i w:val="false"/>
          <w:iCs w:val="false"/>
          <w:sz w:val="24"/>
          <w:szCs w:val="24"/>
        </w:rPr>
        <w:t xml:space="preserve">CTAVO.- </w:t>
      </w:r>
      <w:r>
        <w:rPr>
          <w:rFonts w:ascii="CaLIBRÍ" w:hAnsi="CaLIBRÍ"/>
          <w:b w:val="false"/>
          <w:bCs w:val="false"/>
          <w:i w:val="false"/>
          <w:iCs w:val="false"/>
          <w:caps w:val="false"/>
          <w:smallCaps w:val="false"/>
          <w:color w:val="auto"/>
          <w:spacing w:val="0"/>
          <w:sz w:val="24"/>
          <w:szCs w:val="24"/>
        </w:rPr>
        <w:t xml:space="preserve">Por </w:t>
      </w:r>
      <w:r>
        <w:rPr>
          <w:rFonts w:ascii="CaLIBRÍ" w:hAnsi="CaLIBRÍ"/>
          <w:b w:val="false"/>
          <w:bCs w:val="false"/>
          <w:i w:val="false"/>
          <w:iCs w:val="false"/>
          <w:caps w:val="false"/>
          <w:smallCaps w:val="false"/>
          <w:color w:val="auto"/>
          <w:spacing w:val="0"/>
          <w:sz w:val="24"/>
          <w:szCs w:val="24"/>
        </w:rPr>
        <w:t>todos estos</w:t>
      </w:r>
      <w:r>
        <w:rPr>
          <w:rFonts w:ascii="CaLIBRÍ" w:hAnsi="CaLIBRÍ"/>
          <w:b w:val="false"/>
          <w:bCs w:val="false"/>
          <w:i w:val="false"/>
          <w:iCs w:val="false"/>
          <w:caps w:val="false"/>
          <w:smallCaps w:val="false"/>
          <w:color w:val="auto"/>
          <w:spacing w:val="0"/>
          <w:sz w:val="24"/>
          <w:szCs w:val="24"/>
        </w:rPr>
        <w:t xml:space="preserve"> motivo</w:t>
      </w:r>
      <w:r>
        <w:rPr>
          <w:rFonts w:ascii="CaLIBRÍ" w:hAnsi="CaLIBRÍ"/>
          <w:b w:val="false"/>
          <w:bCs w:val="false"/>
          <w:i w:val="false"/>
          <w:iCs w:val="false"/>
          <w:caps w:val="false"/>
          <w:smallCaps w:val="false"/>
          <w:color w:val="auto"/>
          <w:spacing w:val="0"/>
          <w:sz w:val="24"/>
          <w:szCs w:val="24"/>
        </w:rPr>
        <w:t>s</w:t>
      </w:r>
      <w:r>
        <w:rPr>
          <w:rFonts w:ascii="CaLIBRÍ" w:hAnsi="CaLIBRÍ"/>
          <w:b w:val="false"/>
          <w:bCs w:val="false"/>
          <w:i w:val="false"/>
          <w:iCs w:val="false"/>
          <w:caps w:val="false"/>
          <w:smallCaps w:val="false"/>
          <w:color w:val="auto"/>
          <w:spacing w:val="0"/>
          <w:sz w:val="24"/>
          <w:szCs w:val="24"/>
        </w:rPr>
        <w:t>, la puntuación obtenida en el baremo de méritos de este proceso selectivo debe tener en cuenta los ------------- días recogidos en mi documentación presentada y que corresponde a -------- meses completos, que multiplicados por 0,</w:t>
      </w:r>
      <w:r>
        <w:rPr>
          <w:rFonts w:ascii="CaLIBRÍ" w:hAnsi="CaLIBRÍ"/>
          <w:b w:val="false"/>
          <w:bCs w:val="false"/>
          <w:i w:val="false"/>
          <w:iCs w:val="false"/>
          <w:caps w:val="false"/>
          <w:smallCaps w:val="false"/>
          <w:color w:val="auto"/>
          <w:spacing w:val="0"/>
          <w:sz w:val="24"/>
          <w:szCs w:val="24"/>
        </w:rPr>
        <w:t>30</w:t>
      </w:r>
      <w:r>
        <w:rPr>
          <w:rFonts w:ascii="CaLIBRÍ" w:hAnsi="CaLIBRÍ"/>
          <w:b w:val="false"/>
          <w:bCs w:val="false"/>
          <w:i w:val="false"/>
          <w:iCs w:val="false"/>
          <w:caps w:val="false"/>
          <w:smallCaps w:val="false"/>
          <w:color w:val="auto"/>
          <w:spacing w:val="0"/>
          <w:sz w:val="24"/>
          <w:szCs w:val="24"/>
        </w:rPr>
        <w:t xml:space="preserve"> puntos por mes trabajado suman -------- puntos a añadir a mi baremación de Experiencia Profesional.</w:t>
      </w:r>
    </w:p>
    <w:p>
      <w:pPr>
        <w:pStyle w:val="Normal"/>
        <w:bidi w:val="0"/>
        <w:spacing w:lineRule="auto" w:line="276"/>
        <w:jc w:val="both"/>
        <w:rPr>
          <w:rFonts w:ascii="CaLIBRÍ" w:hAnsi="CaLIBRÍ"/>
          <w:b/>
          <w:b/>
          <w:bCs/>
          <w:i w:val="false"/>
          <w:i w:val="false"/>
          <w:iCs w:val="false"/>
          <w:caps w:val="false"/>
          <w:smallCaps w:val="false"/>
          <w:color w:val="auto"/>
          <w:spacing w:val="0"/>
          <w:sz w:val="20"/>
          <w:szCs w:val="20"/>
          <w:u w:val="none"/>
        </w:rPr>
      </w:pPr>
      <w:r>
        <w:rPr>
          <w:rFonts w:ascii="CaLIBRÍ" w:hAnsi="CaLIBRÍ"/>
          <w:b/>
          <w:bCs/>
          <w:i w:val="false"/>
          <w:iCs w:val="false"/>
          <w:caps w:val="false"/>
          <w:smallCaps w:val="false"/>
          <w:color w:val="auto"/>
          <w:spacing w:val="0"/>
          <w:sz w:val="20"/>
          <w:szCs w:val="20"/>
          <w:u w:val="none"/>
        </w:rPr>
      </w:r>
    </w:p>
    <w:p>
      <w:pPr>
        <w:pStyle w:val="Normal"/>
        <w:bidi w:val="0"/>
        <w:spacing w:lineRule="auto" w:line="276"/>
        <w:jc w:val="both"/>
        <w:rPr>
          <w:rFonts w:ascii="CaLIBRÍ" w:hAnsi="CaLIBRÍ"/>
          <w:b/>
          <w:b/>
          <w:bCs/>
          <w:i w:val="false"/>
          <w:i w:val="false"/>
          <w:iCs w:val="false"/>
          <w:caps w:val="false"/>
          <w:smallCaps w:val="false"/>
          <w:color w:val="auto"/>
          <w:spacing w:val="0"/>
          <w:sz w:val="24"/>
          <w:szCs w:val="24"/>
          <w:u w:val="none"/>
        </w:rPr>
      </w:pPr>
      <w:r>
        <w:rPr>
          <w:rFonts w:ascii="CaLIBRÍ" w:hAnsi="CaLIBRÍ"/>
          <w:b/>
          <w:bCs/>
          <w:i w:val="false"/>
          <w:iCs w:val="false"/>
          <w:caps w:val="false"/>
          <w:smallCaps w:val="false"/>
          <w:color w:val="auto"/>
          <w:spacing w:val="0"/>
          <w:sz w:val="24"/>
          <w:szCs w:val="24"/>
          <w:u w:val="none"/>
        </w:rPr>
        <w:t>POR TODO LO EXPUESTO Y ALEGADO,</w:t>
      </w:r>
    </w:p>
    <w:p>
      <w:pPr>
        <w:pStyle w:val="Normal"/>
        <w:bidi w:val="0"/>
        <w:spacing w:lineRule="auto" w:line="276"/>
        <w:jc w:val="both"/>
        <w:rPr>
          <w:rFonts w:ascii="CaLIBRÍ" w:hAnsi="CaLIBRÍ"/>
          <w:b/>
          <w:b/>
          <w:bCs/>
          <w:i w:val="false"/>
          <w:i w:val="false"/>
          <w:iCs w:val="false"/>
          <w:caps w:val="false"/>
          <w:smallCaps w:val="false"/>
          <w:color w:val="auto"/>
          <w:spacing w:val="0"/>
          <w:sz w:val="24"/>
          <w:szCs w:val="24"/>
          <w:u w:val="none"/>
        </w:rPr>
      </w:pPr>
      <w:r>
        <w:rPr>
          <w:rFonts w:ascii="CaLIBRÍ" w:hAnsi="CaLIBRÍ"/>
          <w:b/>
          <w:bCs/>
          <w:i w:val="false"/>
          <w:iCs w:val="false"/>
          <w:caps w:val="false"/>
          <w:smallCaps w:val="false"/>
          <w:color w:val="auto"/>
          <w:spacing w:val="0"/>
          <w:sz w:val="24"/>
          <w:szCs w:val="24"/>
          <w:u w:val="none"/>
        </w:rPr>
      </w:r>
    </w:p>
    <w:p>
      <w:pPr>
        <w:pStyle w:val="Normal"/>
        <w:bidi w:val="0"/>
        <w:spacing w:lineRule="auto" w:line="276"/>
        <w:jc w:val="both"/>
        <w:rPr>
          <w:rFonts w:ascii="CaLIBRÍ" w:hAnsi="CaLIBRÍ"/>
          <w:b/>
          <w:b/>
          <w:bCs/>
          <w:i w:val="false"/>
          <w:i w:val="false"/>
          <w:iCs w:val="false"/>
          <w:sz w:val="24"/>
          <w:szCs w:val="24"/>
          <w:u w:val="none"/>
        </w:rPr>
      </w:pPr>
      <w:r>
        <w:rPr>
          <w:rFonts w:ascii="CaLIBRÍ" w:hAnsi="CaLIBRÍ"/>
          <w:b/>
          <w:bCs/>
          <w:i w:val="false"/>
          <w:iCs w:val="false"/>
          <w:caps w:val="false"/>
          <w:smallCaps w:val="false"/>
          <w:color w:val="auto"/>
          <w:spacing w:val="0"/>
          <w:sz w:val="24"/>
          <w:szCs w:val="24"/>
          <w:u w:val="none"/>
        </w:rPr>
        <w:t xml:space="preserve">SOLICITO </w:t>
      </w:r>
      <w:r>
        <w:rPr>
          <w:rFonts w:ascii="CaLIBRÍ" w:hAnsi="CaLIBRÍ"/>
          <w:b w:val="false"/>
          <w:bCs w:val="false"/>
          <w:i w:val="false"/>
          <w:iCs w:val="false"/>
          <w:caps w:val="false"/>
          <w:smallCaps w:val="false"/>
          <w:color w:val="auto"/>
          <w:spacing w:val="0"/>
          <w:sz w:val="24"/>
          <w:szCs w:val="24"/>
          <w:u w:val="none"/>
        </w:rPr>
        <w:t xml:space="preserve">al TRIBUNAL CALIFICADOR y </w:t>
      </w:r>
      <w:r>
        <w:rPr>
          <w:rFonts w:ascii="CaLIBRÍ" w:hAnsi="CaLIBRÍ"/>
          <w:b w:val="false"/>
          <w:bCs w:val="false"/>
          <w:i w:val="false"/>
          <w:iCs w:val="false"/>
          <w:caps w:val="false"/>
          <w:smallCaps w:val="false"/>
          <w:color w:val="auto"/>
          <w:spacing w:val="0"/>
          <w:sz w:val="24"/>
          <w:szCs w:val="24"/>
          <w:u w:val="none"/>
        </w:rPr>
        <w:t xml:space="preserve">al CONSEJERO de </w:t>
      </w:r>
      <w:r>
        <w:rPr>
          <w:rFonts w:ascii="CaLIBRÍ" w:hAnsi="CaLIBRÍ"/>
          <w:b w:val="false"/>
          <w:bCs w:val="false"/>
          <w:i w:val="false"/>
          <w:iCs w:val="false"/>
          <w:caps w:val="false"/>
          <w:smallCaps w:val="false"/>
          <w:color w:val="auto"/>
          <w:spacing w:val="0"/>
          <w:sz w:val="24"/>
          <w:szCs w:val="24"/>
          <w:u w:val="none"/>
        </w:rPr>
        <w:t>SANIDAD</w:t>
      </w:r>
      <w:r>
        <w:rPr>
          <w:rFonts w:ascii="CaLIBRÍ" w:hAnsi="CaLIBRÍ"/>
          <w:b w:val="false"/>
          <w:bCs w:val="false"/>
          <w:i w:val="false"/>
          <w:iCs w:val="false"/>
          <w:caps w:val="false"/>
          <w:smallCaps w:val="false"/>
          <w:color w:val="auto"/>
          <w:spacing w:val="0"/>
          <w:sz w:val="24"/>
          <w:szCs w:val="24"/>
          <w:u w:val="none"/>
        </w:rPr>
        <w:t xml:space="preserve"> </w:t>
      </w:r>
      <w:r>
        <w:rPr>
          <w:rFonts w:ascii="CaLIBRÍ" w:hAnsi="CaLIBRÍ"/>
          <w:b w:val="false"/>
          <w:bCs w:val="false"/>
          <w:i w:val="false"/>
          <w:iCs w:val="false"/>
          <w:caps w:val="false"/>
          <w:smallCaps w:val="false"/>
          <w:color w:val="auto"/>
          <w:spacing w:val="0"/>
          <w:sz w:val="24"/>
          <w:szCs w:val="24"/>
          <w:u w:val="none"/>
        </w:rPr>
        <w:t>que d</w:t>
      </w:r>
      <w:r>
        <w:rPr>
          <w:rFonts w:ascii="CaLIBRÍ" w:hAnsi="CaLIBRÍ"/>
          <w:b w:val="false"/>
          <w:bCs w:val="false"/>
          <w:i w:val="false"/>
          <w:iCs w:val="false"/>
          <w:caps w:val="false"/>
          <w:smallCaps w:val="false"/>
          <w:color w:val="auto"/>
          <w:spacing w:val="0"/>
          <w:sz w:val="24"/>
          <w:szCs w:val="24"/>
          <w:u w:val="none"/>
        </w:rPr>
        <w:t>en</w:t>
      </w:r>
      <w:r>
        <w:rPr>
          <w:rFonts w:ascii="CaLIBRÍ" w:hAnsi="CaLIBRÍ"/>
          <w:b w:val="false"/>
          <w:bCs w:val="false"/>
          <w:i w:val="false"/>
          <w:iCs w:val="false"/>
          <w:caps w:val="false"/>
          <w:smallCaps w:val="false"/>
          <w:color w:val="auto"/>
          <w:spacing w:val="0"/>
          <w:sz w:val="24"/>
          <w:szCs w:val="24"/>
          <w:u w:val="none"/>
        </w:rPr>
        <w:t xml:space="preserve"> por presentado este </w:t>
      </w:r>
      <w:r>
        <w:rPr>
          <w:rFonts w:ascii="CaLIBRÍ" w:hAnsi="CaLIBRÍ"/>
          <w:b w:val="false"/>
          <w:bCs w:val="false"/>
          <w:i w:val="false"/>
          <w:iCs w:val="false"/>
          <w:caps w:val="false"/>
          <w:smallCaps w:val="false"/>
          <w:color w:val="auto"/>
          <w:spacing w:val="0"/>
          <w:sz w:val="24"/>
          <w:szCs w:val="24"/>
          <w:u w:val="none"/>
        </w:rPr>
        <w:t>escrito</w:t>
      </w:r>
      <w:r>
        <w:rPr>
          <w:rFonts w:ascii="CaLIBRÍ" w:hAnsi="CaLIBRÍ"/>
          <w:b w:val="false"/>
          <w:bCs w:val="false"/>
          <w:i w:val="false"/>
          <w:iCs w:val="false"/>
          <w:caps w:val="false"/>
          <w:smallCaps w:val="false"/>
          <w:color w:val="auto"/>
          <w:spacing w:val="0"/>
          <w:sz w:val="24"/>
          <w:szCs w:val="24"/>
          <w:u w:val="none"/>
        </w:rPr>
        <w:t>, se sirva</w:t>
      </w:r>
      <w:r>
        <w:rPr>
          <w:rFonts w:ascii="CaLIBRÍ" w:hAnsi="CaLIBRÍ"/>
          <w:b w:val="false"/>
          <w:bCs w:val="false"/>
          <w:i w:val="false"/>
          <w:iCs w:val="false"/>
          <w:caps w:val="false"/>
          <w:smallCaps w:val="false"/>
          <w:color w:val="auto"/>
          <w:spacing w:val="0"/>
          <w:sz w:val="24"/>
          <w:szCs w:val="24"/>
          <w:u w:val="none"/>
        </w:rPr>
        <w:t>n</w:t>
      </w:r>
      <w:r>
        <w:rPr>
          <w:rFonts w:ascii="CaLIBRÍ" w:hAnsi="CaLIBRÍ"/>
          <w:b w:val="false"/>
          <w:bCs w:val="false"/>
          <w:i w:val="false"/>
          <w:iCs w:val="false"/>
          <w:caps w:val="false"/>
          <w:smallCaps w:val="false"/>
          <w:color w:val="auto"/>
          <w:spacing w:val="0"/>
          <w:sz w:val="24"/>
          <w:szCs w:val="24"/>
          <w:u w:val="none"/>
        </w:rPr>
        <w:t xml:space="preserve"> admitirlo, y tras los trámites administrativos oportunos y con fundamento en las alegaciones expuestas en el cuerpo de este </w:t>
      </w:r>
      <w:r>
        <w:rPr>
          <w:rFonts w:ascii="CaLIBRÍ" w:hAnsi="CaLIBRÍ"/>
          <w:b w:val="false"/>
          <w:bCs w:val="false"/>
          <w:i w:val="false"/>
          <w:iCs w:val="false"/>
          <w:caps w:val="false"/>
          <w:smallCaps w:val="false"/>
          <w:color w:val="auto"/>
          <w:spacing w:val="0"/>
          <w:sz w:val="24"/>
          <w:szCs w:val="24"/>
          <w:u w:val="none"/>
        </w:rPr>
        <w:t>escrito</w:t>
      </w:r>
      <w:r>
        <w:rPr>
          <w:rFonts w:ascii="CaLIBRÍ" w:hAnsi="CaLIBRÍ"/>
          <w:b w:val="false"/>
          <w:bCs w:val="false"/>
          <w:i w:val="false"/>
          <w:iCs w:val="false"/>
          <w:caps w:val="false"/>
          <w:smallCaps w:val="false"/>
          <w:color w:val="auto"/>
          <w:spacing w:val="0"/>
          <w:sz w:val="24"/>
          <w:szCs w:val="24"/>
          <w:u w:val="none"/>
        </w:rPr>
        <w:t xml:space="preserve">, </w:t>
      </w:r>
      <w:r>
        <w:rPr>
          <w:rFonts w:ascii="CaLIBRÍ" w:hAnsi="CaLIBRÍ"/>
          <w:b w:val="false"/>
          <w:bCs w:val="false"/>
          <w:i w:val="false"/>
          <w:iCs w:val="false"/>
          <w:caps w:val="false"/>
          <w:smallCaps w:val="false"/>
          <w:color w:val="auto"/>
          <w:spacing w:val="0"/>
          <w:sz w:val="24"/>
          <w:szCs w:val="24"/>
          <w:u w:val="none"/>
        </w:rPr>
        <w:t xml:space="preserve">se </w:t>
      </w:r>
      <w:r>
        <w:rPr>
          <w:rFonts w:ascii="CaLIBRÍ" w:hAnsi="CaLIBRÍ"/>
          <w:b w:val="false"/>
          <w:bCs w:val="false"/>
          <w:i w:val="false"/>
          <w:iCs w:val="false"/>
          <w:caps w:val="false"/>
          <w:smallCaps w:val="false"/>
          <w:color w:val="auto"/>
          <w:spacing w:val="0"/>
          <w:sz w:val="24"/>
          <w:szCs w:val="24"/>
          <w:u w:val="none"/>
        </w:rPr>
        <w:t>corrija mi puntuación en la baremación del proceso reseñado incluyéndose la correspondiente a l</w:t>
      </w:r>
      <w:r>
        <w:rPr>
          <w:rFonts w:ascii="CaLIBRÍ" w:hAnsi="CaLIBRÍ"/>
          <w:b w:val="false"/>
          <w:bCs w:val="false"/>
          <w:i w:val="false"/>
          <w:iCs w:val="false"/>
          <w:caps w:val="false"/>
          <w:smallCaps w:val="false"/>
          <w:color w:val="auto"/>
          <w:spacing w:val="0"/>
          <w:sz w:val="24"/>
          <w:szCs w:val="24"/>
          <w:u w:val="none"/>
        </w:rPr>
        <w:t>a Experiencia Profesional</w:t>
      </w:r>
      <w:r>
        <w:rPr>
          <w:rFonts w:ascii="CaLIBRÍ" w:hAnsi="CaLIBRÍ"/>
          <w:b w:val="false"/>
          <w:bCs w:val="false"/>
          <w:i w:val="false"/>
          <w:iCs w:val="false"/>
          <w:caps w:val="false"/>
          <w:smallCaps w:val="false"/>
          <w:color w:val="auto"/>
          <w:spacing w:val="0"/>
          <w:sz w:val="24"/>
          <w:szCs w:val="24"/>
          <w:u w:val="none"/>
        </w:rPr>
        <w:t xml:space="preserve"> que no se han tenido en cuenta, </w:t>
      </w:r>
      <w:r>
        <w:rPr>
          <w:rFonts w:ascii="CaLIBRÍ" w:hAnsi="CaLIBRÍ"/>
          <w:b w:val="false"/>
          <w:bCs w:val="false"/>
          <w:i w:val="false"/>
          <w:iCs w:val="false"/>
          <w:caps w:val="false"/>
          <w:smallCaps w:val="false"/>
          <w:color w:val="auto"/>
          <w:spacing w:val="0"/>
          <w:sz w:val="24"/>
          <w:szCs w:val="24"/>
          <w:u w:val="none"/>
        </w:rPr>
        <w:t xml:space="preserve">que si no media error por mi parte en su cálculo suponen en total </w:t>
      </w:r>
      <w:r>
        <w:rPr>
          <w:rFonts w:ascii="CaLIBRÍ" w:hAnsi="CaLIBRÍ"/>
          <w:b w:val="false"/>
          <w:bCs w:val="false"/>
          <w:i w:val="false"/>
          <w:iCs w:val="false"/>
          <w:caps w:val="false"/>
          <w:smallCaps w:val="false"/>
          <w:color w:val="auto"/>
          <w:spacing w:val="0"/>
          <w:sz w:val="24"/>
          <w:szCs w:val="24"/>
          <w:u w:val="none"/>
        </w:rPr>
        <w:t>de</w:t>
      </w:r>
      <w:r>
        <w:rPr>
          <w:rFonts w:ascii="CaLIBRÍ" w:hAnsi="CaLIBRÍ"/>
          <w:b w:val="false"/>
          <w:bCs w:val="false"/>
          <w:i w:val="false"/>
          <w:iCs w:val="false"/>
          <w:caps w:val="false"/>
          <w:smallCaps w:val="false"/>
          <w:color w:val="auto"/>
          <w:spacing w:val="0"/>
          <w:sz w:val="24"/>
          <w:szCs w:val="24"/>
          <w:u w:val="none"/>
        </w:rPr>
        <w:t xml:space="preserve"> ---------- puntos,</w:t>
      </w:r>
      <w:r>
        <w:rPr>
          <w:rFonts w:ascii="CaLIBRÍ" w:hAnsi="CaLIBRÍ"/>
          <w:b w:val="false"/>
          <w:bCs w:val="false"/>
          <w:i w:val="false"/>
          <w:iCs w:val="false"/>
          <w:caps w:val="false"/>
          <w:smallCaps w:val="false"/>
          <w:color w:val="auto"/>
          <w:spacing w:val="0"/>
          <w:sz w:val="24"/>
          <w:szCs w:val="24"/>
          <w:u w:val="none"/>
        </w:rPr>
        <w:t xml:space="preserve"> y se dicte Resolución con la puntuación </w:t>
      </w:r>
      <w:r>
        <w:rPr>
          <w:rFonts w:ascii="CaLIBRÍ" w:hAnsi="CaLIBRÍ"/>
          <w:b w:val="false"/>
          <w:bCs w:val="false"/>
          <w:i w:val="false"/>
          <w:iCs w:val="false"/>
          <w:caps w:val="false"/>
          <w:smallCaps w:val="false"/>
          <w:color w:val="auto"/>
          <w:spacing w:val="0"/>
          <w:sz w:val="24"/>
          <w:szCs w:val="24"/>
          <w:u w:val="none"/>
        </w:rPr>
        <w:t xml:space="preserve">correcta </w:t>
      </w:r>
      <w:r>
        <w:rPr>
          <w:rFonts w:ascii="CaLIBRÍ" w:hAnsi="CaLIBRÍ"/>
          <w:b w:val="false"/>
          <w:bCs w:val="false"/>
          <w:i w:val="false"/>
          <w:iCs w:val="false"/>
          <w:caps w:val="false"/>
          <w:smallCaps w:val="false"/>
          <w:color w:val="auto"/>
          <w:spacing w:val="0"/>
          <w:sz w:val="24"/>
          <w:szCs w:val="24"/>
          <w:u w:val="none"/>
        </w:rPr>
        <w:t xml:space="preserve">alcanzada en el concurso extraordinario de méritos de la categoría profesional de TÉCNICO SUPERIOR EN LABORATORIO DE DIAGNÓSTICO CLÍNICO del proceso excepcional de estabilización de empleo temporal </w:t>
      </w:r>
      <w:r>
        <w:rPr>
          <w:rFonts w:ascii="CaLIBRÍ" w:hAnsi="CaLIBRÍ"/>
          <w:b w:val="false"/>
          <w:bCs w:val="false"/>
          <w:i w:val="false"/>
          <w:iCs w:val="false"/>
          <w:caps w:val="false"/>
          <w:smallCaps w:val="false"/>
          <w:color w:val="auto"/>
          <w:spacing w:val="0"/>
          <w:sz w:val="24"/>
          <w:szCs w:val="24"/>
          <w:u w:val="none"/>
        </w:rPr>
        <w:t xml:space="preserve">convocados por </w:t>
      </w:r>
      <w:r>
        <w:rPr>
          <w:rFonts w:ascii="CaLIBRÍ" w:hAnsi="CaLIBRÍ"/>
          <w:b w:val="false"/>
          <w:bCs w:val="false"/>
          <w:i w:val="false"/>
          <w:iCs w:val="false"/>
          <w:caps w:val="false"/>
          <w:smallCaps w:val="false"/>
          <w:color w:val="auto"/>
          <w:spacing w:val="0"/>
          <w:sz w:val="24"/>
          <w:szCs w:val="24"/>
          <w:u w:val="none"/>
        </w:rPr>
        <w:t xml:space="preserve">ORDEN SAN/1918/2022 </w:t>
      </w:r>
      <w:r>
        <w:rPr>
          <w:rFonts w:ascii="CaLIBRÍ" w:hAnsi="CaLIBRÍ"/>
          <w:b w:val="false"/>
          <w:bCs w:val="false"/>
          <w:i w:val="false"/>
          <w:iCs w:val="false"/>
          <w:caps w:val="false"/>
          <w:smallCaps w:val="false"/>
          <w:color w:val="auto"/>
          <w:spacing w:val="0"/>
          <w:sz w:val="24"/>
          <w:szCs w:val="24"/>
          <w:u w:val="none"/>
        </w:rPr>
        <w:t>de</w:t>
      </w:r>
      <w:r>
        <w:rPr>
          <w:rFonts w:ascii="CaLIBRÍ" w:hAnsi="CaLIBRÍ"/>
          <w:b w:val="false"/>
          <w:bCs w:val="false"/>
          <w:i w:val="false"/>
          <w:iCs w:val="false"/>
          <w:caps w:val="false"/>
          <w:smallCaps w:val="false"/>
          <w:color w:val="auto"/>
          <w:spacing w:val="0"/>
          <w:sz w:val="24"/>
          <w:szCs w:val="24"/>
          <w:u w:val="none"/>
        </w:rPr>
        <w:t xml:space="preserve"> 23 </w:t>
      </w:r>
      <w:r>
        <w:rPr>
          <w:rFonts w:ascii="CaLIBRÍ" w:hAnsi="CaLIBRÍ"/>
          <w:b w:val="false"/>
          <w:bCs w:val="false"/>
          <w:i w:val="false"/>
          <w:iCs w:val="false"/>
          <w:caps w:val="false"/>
          <w:smallCaps w:val="false"/>
          <w:color w:val="auto"/>
          <w:spacing w:val="0"/>
          <w:sz w:val="24"/>
          <w:szCs w:val="24"/>
          <w:u w:val="none"/>
        </w:rPr>
        <w:t xml:space="preserve">de diciembre </w:t>
      </w:r>
      <w:r>
        <w:rPr>
          <w:rFonts w:ascii="CaLIBRÍ" w:hAnsi="CaLIBRÍ"/>
          <w:b w:val="false"/>
          <w:bCs w:val="false"/>
          <w:i w:val="false"/>
          <w:iCs w:val="false"/>
          <w:caps w:val="false"/>
          <w:smallCaps w:val="false"/>
          <w:color w:val="auto"/>
          <w:spacing w:val="0"/>
          <w:sz w:val="24"/>
          <w:szCs w:val="24"/>
          <w:u w:val="none"/>
        </w:rPr>
        <w:t>(BOCYL n.º 248 de 28 de diciembre de 2022</w:t>
      </w:r>
      <w:r>
        <w:rPr>
          <w:rFonts w:ascii="CaLIBRÍ" w:hAnsi="CaLIBRÍ"/>
          <w:b w:val="false"/>
          <w:bCs w:val="false"/>
          <w:i w:val="false"/>
          <w:iCs w:val="false"/>
          <w:caps w:val="false"/>
          <w:smallCaps w:val="false"/>
          <w:color w:val="auto"/>
          <w:spacing w:val="0"/>
          <w:sz w:val="24"/>
          <w:szCs w:val="24"/>
          <w:u w:val="none"/>
        </w:rPr>
        <w:t>)</w:t>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t>Atte.:</w:t>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r>
    </w:p>
    <w:p>
      <w:pPr>
        <w:pStyle w:val="Normal"/>
        <w:bidi w:val="0"/>
        <w:jc w:val="both"/>
        <w:rPr>
          <w:rFonts w:ascii="CaLIBRÍ" w:hAnsi="CaLIBRÍ"/>
          <w:b w:val="false"/>
          <w:b w:val="false"/>
          <w:bCs w:val="false"/>
          <w:i w:val="false"/>
          <w:i w:val="false"/>
          <w:iCs w:val="false"/>
          <w:caps w:val="false"/>
          <w:smallCaps w:val="false"/>
          <w:color w:val="auto"/>
          <w:spacing w:val="0"/>
          <w:sz w:val="24"/>
          <w:szCs w:val="24"/>
          <w:u w:val="none"/>
        </w:rPr>
      </w:pPr>
      <w:r>
        <w:rPr>
          <w:rFonts w:ascii="CaLIBRÍ" w:hAnsi="CaLIBRÍ"/>
          <w:b w:val="false"/>
          <w:bCs w:val="false"/>
          <w:i w:val="false"/>
          <w:iCs w:val="false"/>
          <w:caps w:val="false"/>
          <w:smallCaps w:val="false"/>
          <w:color w:val="auto"/>
          <w:spacing w:val="0"/>
          <w:sz w:val="24"/>
          <w:szCs w:val="24"/>
          <w:u w:val="none"/>
        </w:rPr>
        <w:t>___________________________________</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aLIBRÍ">
    <w:charset w:val="01"/>
    <w:family w:val="auto"/>
    <w:pitch w:val="default"/>
  </w:font>
  <w:font w:name="Calibrí">
    <w:charset w:val="01"/>
    <w:family w:val="auto"/>
    <w:pitch w:val="default"/>
  </w:font>
  <w:font w:name="Arial">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s-ES" w:eastAsia="zh-CN" w:bidi="hi-IN"/>
    </w:rPr>
  </w:style>
  <w:style w:type="paragraph" w:styleId="Ttulo2">
    <w:name w:val="Heading 2"/>
    <w:basedOn w:val="Ttulo"/>
    <w:next w:val="Cuerpodetexto"/>
    <w:qFormat/>
    <w:pPr>
      <w:spacing w:before="200" w:after="120"/>
      <w:outlineLvl w:val="1"/>
    </w:pPr>
    <w:rPr>
      <w:rFonts w:ascii="Liberation Serif" w:hAnsi="Liberation Serif" w:eastAsia="Noto Serif CJK SC" w:cs="Lohit Devanagari"/>
      <w:b/>
      <w:bCs/>
      <w:sz w:val="36"/>
      <w:szCs w:val="36"/>
    </w:rPr>
  </w:style>
  <w:style w:type="paragraph" w:styleId="Ttulo3">
    <w:name w:val="Heading 3"/>
    <w:basedOn w:val="Ttulo"/>
    <w:next w:val="Cuerpodetexto"/>
    <w:qFormat/>
    <w:pPr>
      <w:spacing w:before="140" w:after="120"/>
      <w:outlineLvl w:val="2"/>
    </w:pPr>
    <w:rPr>
      <w:rFonts w:ascii="Liberation Serif" w:hAnsi="Liberation Serif" w:eastAsia="Noto Serif CJK SC" w:cs="Lohit Devanagari"/>
      <w:b/>
      <w:bCs/>
      <w:sz w:val="28"/>
      <w:szCs w:val="28"/>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entrodehemoterapiacyl.es/quienes-somos/mision-vision-y-valore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LibreOffice/7.3.7.2$Linux_X86_64 LibreOffice_project/30$Build-2</Application>
  <AppVersion>15.0000</AppVersion>
  <Pages>3</Pages>
  <Words>1011</Words>
  <Characters>5647</Characters>
  <CharactersWithSpaces>6668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2024-02-12T17:13:52Z</dcterms:created>
  <dc:creator/>
  <dc:description/>
  <dc:language>es-ES</dc:language>
  <cp:lastModifiedBy/>
  <dcterms:modified xsi:type="dcterms:W3CDTF">2024-12-02T10:48:04Z</dcterms:modified>
  <cp:revision>8</cp:revision>
  <dc:subject/>
  <dc:title/>
</cp:coreProperties>
</file>